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EF7D3" w14:textId="230F7F03" w:rsidR="00BF2455" w:rsidRDefault="00BF2455" w:rsidP="00771BF8">
      <w:pPr>
        <w:pStyle w:val="Heading1"/>
      </w:pPr>
      <w:r w:rsidRPr="0064732D">
        <w:rPr>
          <w:noProof/>
          <w:lang w:eastAsia="nb-NO"/>
        </w:rPr>
        <w:drawing>
          <wp:inline distT="0" distB="0" distL="0" distR="0" wp14:anchorId="1E8FC4D0" wp14:editId="0C7E25EC">
            <wp:extent cx="2247900" cy="5397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539750"/>
                    </a:xfrm>
                    <a:prstGeom prst="rect">
                      <a:avLst/>
                    </a:prstGeom>
                    <a:noFill/>
                    <a:ln>
                      <a:noFill/>
                    </a:ln>
                  </pic:spPr>
                </pic:pic>
              </a:graphicData>
            </a:graphic>
          </wp:inline>
        </w:drawing>
      </w:r>
      <w:r>
        <w:t xml:space="preserve">                              </w:t>
      </w:r>
    </w:p>
    <w:p w14:paraId="3FF62C73" w14:textId="77777777" w:rsidR="00BF2455" w:rsidRDefault="00BF2455" w:rsidP="00BF2455"/>
    <w:p w14:paraId="110B3A01" w14:textId="77777777" w:rsidR="00BF2455" w:rsidRPr="0083719A" w:rsidRDefault="00BF2455" w:rsidP="00BF2455">
      <w:pPr>
        <w:spacing w:after="0" w:line="240" w:lineRule="auto"/>
        <w:rPr>
          <w:rFonts w:ascii="Arial" w:hAnsi="Arial" w:cs="Arial"/>
        </w:rPr>
      </w:pPr>
      <w:r w:rsidRPr="0083719A">
        <w:rPr>
          <w:rFonts w:ascii="Arial" w:hAnsi="Arial" w:cs="Arial"/>
        </w:rPr>
        <w:t>Til</w:t>
      </w:r>
    </w:p>
    <w:p w14:paraId="76BCF5E0" w14:textId="77777777" w:rsidR="00BF2455" w:rsidRPr="0083719A" w:rsidRDefault="00BF2455" w:rsidP="00BF2455">
      <w:pPr>
        <w:spacing w:after="0" w:line="240" w:lineRule="auto"/>
        <w:rPr>
          <w:rFonts w:ascii="Arial" w:hAnsi="Arial" w:cs="Arial"/>
        </w:rPr>
      </w:pPr>
      <w:r w:rsidRPr="0083719A">
        <w:rPr>
          <w:rFonts w:ascii="Arial" w:hAnsi="Arial" w:cs="Arial"/>
        </w:rPr>
        <w:t>Oslo tingrett</w:t>
      </w:r>
    </w:p>
    <w:p w14:paraId="4A319773" w14:textId="77777777" w:rsidR="00BF2455" w:rsidRPr="0083719A" w:rsidRDefault="00BF2455" w:rsidP="00BF2455">
      <w:pPr>
        <w:spacing w:after="0" w:line="240" w:lineRule="auto"/>
        <w:rPr>
          <w:rFonts w:ascii="Arial" w:hAnsi="Arial" w:cs="Arial"/>
        </w:rPr>
      </w:pPr>
      <w:r w:rsidRPr="0083719A">
        <w:rPr>
          <w:rFonts w:ascii="Arial" w:hAnsi="Arial" w:cs="Arial"/>
        </w:rPr>
        <w:t xml:space="preserve">v/tingrettsdommer </w:t>
      </w:r>
      <w:r w:rsidR="001275AA">
        <w:rPr>
          <w:rFonts w:ascii="Arial" w:hAnsi="Arial" w:cs="Arial"/>
        </w:rPr>
        <w:t>Nini Ring</w:t>
      </w:r>
    </w:p>
    <w:p w14:paraId="6B8BE107" w14:textId="77777777" w:rsidR="00771BF8" w:rsidRPr="0083719A" w:rsidRDefault="00771BF8" w:rsidP="00BF2455">
      <w:pPr>
        <w:spacing w:after="0" w:line="240" w:lineRule="auto"/>
        <w:rPr>
          <w:rFonts w:ascii="Arial" w:hAnsi="Arial" w:cs="Arial"/>
        </w:rPr>
      </w:pPr>
    </w:p>
    <w:p w14:paraId="7044C9F8" w14:textId="77777777" w:rsidR="00BF2455" w:rsidRPr="0083719A" w:rsidRDefault="00D53BB2" w:rsidP="00BF2455">
      <w:pPr>
        <w:spacing w:after="0" w:line="240" w:lineRule="auto"/>
        <w:rPr>
          <w:rFonts w:ascii="Arial" w:hAnsi="Arial" w:cs="Arial"/>
        </w:rPr>
      </w:pPr>
      <w:hyperlink r:id="rId8" w:history="1">
        <w:r w:rsidR="00BF2455" w:rsidRPr="0083719A">
          <w:rPr>
            <w:rStyle w:val="Hyperlink"/>
            <w:rFonts w:ascii="Arial" w:hAnsi="Arial" w:cs="Arial"/>
          </w:rPr>
          <w:t>oslo.tingrett@domstol.no</w:t>
        </w:r>
      </w:hyperlink>
      <w:r w:rsidR="00BF2455" w:rsidRPr="0083719A">
        <w:rPr>
          <w:rFonts w:ascii="Arial" w:hAnsi="Arial" w:cs="Arial"/>
        </w:rPr>
        <w:t xml:space="preserve"> </w:t>
      </w:r>
    </w:p>
    <w:p w14:paraId="1A0515D3" w14:textId="77777777" w:rsidR="00217449" w:rsidRPr="0083719A" w:rsidRDefault="00217449" w:rsidP="00BF2455">
      <w:pPr>
        <w:spacing w:after="0" w:line="240" w:lineRule="auto"/>
        <w:rPr>
          <w:rFonts w:ascii="Arial" w:hAnsi="Arial" w:cs="Arial"/>
        </w:rPr>
      </w:pPr>
    </w:p>
    <w:p w14:paraId="68040897" w14:textId="77777777" w:rsidR="0083719A" w:rsidRPr="0083719A" w:rsidRDefault="0083719A" w:rsidP="00BF2455">
      <w:pPr>
        <w:spacing w:after="0" w:line="240" w:lineRule="auto"/>
        <w:rPr>
          <w:rFonts w:ascii="Arial" w:hAnsi="Arial" w:cs="Arial"/>
        </w:rPr>
      </w:pPr>
    </w:p>
    <w:p w14:paraId="7DCA6D08" w14:textId="19437904" w:rsidR="00BF2455" w:rsidRPr="0083719A" w:rsidRDefault="009958B5" w:rsidP="00BF2455">
      <w:pPr>
        <w:spacing w:after="0" w:line="240" w:lineRule="auto"/>
        <w:rPr>
          <w:rFonts w:ascii="Arial" w:hAnsi="Arial" w:cs="Arial"/>
        </w:rPr>
      </w:pPr>
      <w:r w:rsidRPr="0083719A">
        <w:rPr>
          <w:rFonts w:ascii="Arial" w:hAnsi="Arial" w:cs="Arial"/>
        </w:rPr>
        <w:tab/>
      </w:r>
      <w:r w:rsidRPr="0083719A">
        <w:rPr>
          <w:rFonts w:ascii="Arial" w:hAnsi="Arial" w:cs="Arial"/>
        </w:rPr>
        <w:tab/>
      </w:r>
      <w:r w:rsidRPr="0083719A">
        <w:rPr>
          <w:rFonts w:ascii="Arial" w:hAnsi="Arial" w:cs="Arial"/>
        </w:rPr>
        <w:tab/>
      </w:r>
      <w:r w:rsidRPr="0083719A">
        <w:rPr>
          <w:rFonts w:ascii="Arial" w:hAnsi="Arial" w:cs="Arial"/>
        </w:rPr>
        <w:tab/>
      </w:r>
      <w:r w:rsidRPr="0083719A">
        <w:rPr>
          <w:rFonts w:ascii="Arial" w:hAnsi="Arial" w:cs="Arial"/>
        </w:rPr>
        <w:tab/>
      </w:r>
      <w:r w:rsidRPr="0083719A">
        <w:rPr>
          <w:rFonts w:ascii="Arial" w:hAnsi="Arial" w:cs="Arial"/>
        </w:rPr>
        <w:tab/>
      </w:r>
      <w:r w:rsidRPr="0083719A">
        <w:rPr>
          <w:rFonts w:ascii="Arial" w:hAnsi="Arial" w:cs="Arial"/>
        </w:rPr>
        <w:tab/>
      </w:r>
      <w:r w:rsidRPr="0083719A">
        <w:rPr>
          <w:rFonts w:ascii="Arial" w:hAnsi="Arial" w:cs="Arial"/>
        </w:rPr>
        <w:tab/>
        <w:t xml:space="preserve">Oslo </w:t>
      </w:r>
      <w:r w:rsidR="004D7A37">
        <w:rPr>
          <w:rFonts w:ascii="Arial" w:hAnsi="Arial" w:cs="Arial"/>
        </w:rPr>
        <w:t>1</w:t>
      </w:r>
      <w:r w:rsidR="0009290C">
        <w:rPr>
          <w:rFonts w:ascii="Arial" w:hAnsi="Arial" w:cs="Arial"/>
        </w:rPr>
        <w:t>8</w:t>
      </w:r>
      <w:r w:rsidR="00BF2455" w:rsidRPr="0083719A">
        <w:rPr>
          <w:rFonts w:ascii="Arial" w:hAnsi="Arial" w:cs="Arial"/>
        </w:rPr>
        <w:t xml:space="preserve">. </w:t>
      </w:r>
      <w:r w:rsidR="008D33BF">
        <w:rPr>
          <w:rFonts w:ascii="Arial" w:hAnsi="Arial" w:cs="Arial"/>
        </w:rPr>
        <w:t>oktober</w:t>
      </w:r>
      <w:r w:rsidR="00BF2455" w:rsidRPr="0083719A">
        <w:rPr>
          <w:rFonts w:ascii="Arial" w:hAnsi="Arial" w:cs="Arial"/>
        </w:rPr>
        <w:t xml:space="preserve"> </w:t>
      </w:r>
      <w:r w:rsidR="00771BF8" w:rsidRPr="0083719A">
        <w:rPr>
          <w:rFonts w:ascii="Arial" w:hAnsi="Arial" w:cs="Arial"/>
        </w:rPr>
        <w:t>2017</w:t>
      </w:r>
    </w:p>
    <w:p w14:paraId="135C898C" w14:textId="77777777" w:rsidR="0083719A" w:rsidRPr="0083719A" w:rsidRDefault="0083719A" w:rsidP="00BF2455">
      <w:pPr>
        <w:rPr>
          <w:rFonts w:ascii="Arial" w:hAnsi="Arial" w:cs="Arial"/>
        </w:rPr>
      </w:pPr>
    </w:p>
    <w:p w14:paraId="6015750F" w14:textId="439C0970" w:rsidR="00217449" w:rsidRPr="0083719A" w:rsidRDefault="009269F3" w:rsidP="00BF2455">
      <w:pPr>
        <w:rPr>
          <w:rFonts w:ascii="Arial" w:hAnsi="Arial" w:cs="Arial"/>
          <w:b/>
          <w:sz w:val="18"/>
          <w:szCs w:val="18"/>
        </w:rPr>
      </w:pPr>
      <w:r>
        <w:rPr>
          <w:rFonts w:ascii="Arial" w:hAnsi="Arial" w:cs="Arial"/>
          <w:sz w:val="18"/>
          <w:szCs w:val="18"/>
        </w:rPr>
        <w:t>De</w:t>
      </w:r>
      <w:r w:rsidR="00217449" w:rsidRPr="0083719A">
        <w:rPr>
          <w:rFonts w:ascii="Arial" w:hAnsi="Arial" w:cs="Arial"/>
          <w:sz w:val="18"/>
          <w:szCs w:val="18"/>
        </w:rPr>
        <w:t>res ref</w:t>
      </w:r>
      <w:r w:rsidR="00771BF8" w:rsidRPr="0083719A">
        <w:rPr>
          <w:rFonts w:ascii="Arial" w:hAnsi="Arial" w:cs="Arial"/>
          <w:sz w:val="18"/>
          <w:szCs w:val="18"/>
        </w:rPr>
        <w:t xml:space="preserve">.: </w:t>
      </w:r>
      <w:r w:rsidR="001275AA">
        <w:t>17-071520MED-OTIR/01</w:t>
      </w:r>
    </w:p>
    <w:p w14:paraId="323898F1" w14:textId="77777777" w:rsidR="00217449" w:rsidRDefault="00217449" w:rsidP="00BF2455">
      <w:pPr>
        <w:rPr>
          <w:rFonts w:ascii="Arial" w:hAnsi="Arial" w:cs="Arial"/>
          <w:b/>
          <w:sz w:val="18"/>
          <w:szCs w:val="18"/>
        </w:rPr>
      </w:pPr>
    </w:p>
    <w:p w14:paraId="5C70E0F1" w14:textId="71126067" w:rsidR="003923D0" w:rsidRPr="0083719A" w:rsidRDefault="001275AA" w:rsidP="0060472D">
      <w:pPr>
        <w:spacing w:after="0" w:line="240" w:lineRule="auto"/>
        <w:rPr>
          <w:rFonts w:ascii="Arial" w:hAnsi="Arial" w:cs="Arial"/>
          <w:b/>
        </w:rPr>
      </w:pPr>
      <w:r>
        <w:rPr>
          <w:rFonts w:ascii="Arial" w:hAnsi="Arial" w:cs="Arial"/>
          <w:b/>
        </w:rPr>
        <w:t xml:space="preserve">VEDR ANONYM VITNEFØRSEL </w:t>
      </w:r>
      <w:r w:rsidR="00522DA7">
        <w:rPr>
          <w:rFonts w:ascii="Arial" w:hAnsi="Arial" w:cs="Arial"/>
          <w:b/>
        </w:rPr>
        <w:t>– BEGJÆRING OM OMGJØRING</w:t>
      </w:r>
    </w:p>
    <w:p w14:paraId="71726B65" w14:textId="77777777" w:rsidR="0060472D" w:rsidRPr="0083719A" w:rsidRDefault="0060472D" w:rsidP="0060472D">
      <w:pPr>
        <w:spacing w:after="0" w:line="240" w:lineRule="auto"/>
        <w:rPr>
          <w:rFonts w:ascii="Arial" w:hAnsi="Arial" w:cs="Arial"/>
          <w:b/>
        </w:rPr>
      </w:pPr>
    </w:p>
    <w:p w14:paraId="4D8EE678" w14:textId="1DAA2C9D" w:rsidR="00BF2455" w:rsidRPr="0083719A" w:rsidRDefault="00771BF8" w:rsidP="0060472D">
      <w:pPr>
        <w:spacing w:after="0" w:line="240" w:lineRule="auto"/>
        <w:rPr>
          <w:rFonts w:ascii="Arial" w:hAnsi="Arial" w:cs="Arial"/>
          <w:b/>
        </w:rPr>
      </w:pPr>
      <w:r w:rsidRPr="0083719A">
        <w:rPr>
          <w:rFonts w:ascii="Arial" w:hAnsi="Arial" w:cs="Arial"/>
          <w:b/>
        </w:rPr>
        <w:t>Oslo statsadvokatembete</w:t>
      </w:r>
      <w:r w:rsidR="001275AA">
        <w:rPr>
          <w:rFonts w:ascii="Arial" w:hAnsi="Arial" w:cs="Arial"/>
          <w:b/>
        </w:rPr>
        <w:t>r</w:t>
      </w:r>
      <w:r w:rsidRPr="0083719A">
        <w:rPr>
          <w:rFonts w:ascii="Arial" w:hAnsi="Arial" w:cs="Arial"/>
          <w:b/>
        </w:rPr>
        <w:t xml:space="preserve"> –</w:t>
      </w:r>
      <w:r w:rsidR="00D53BB2">
        <w:rPr>
          <w:rFonts w:ascii="Arial" w:hAnsi="Arial" w:cs="Arial"/>
          <w:b/>
        </w:rPr>
        <w:t xml:space="preserve">                                    </w:t>
      </w:r>
      <w:bookmarkStart w:id="0" w:name="_GoBack"/>
      <w:bookmarkEnd w:id="0"/>
      <w:r w:rsidR="001275AA">
        <w:rPr>
          <w:rFonts w:ascii="Arial" w:hAnsi="Arial" w:cs="Arial"/>
          <w:b/>
        </w:rPr>
        <w:t>m.fl.</w:t>
      </w:r>
    </w:p>
    <w:p w14:paraId="7E2C6F45" w14:textId="77777777" w:rsidR="0060472D" w:rsidRPr="0083719A" w:rsidRDefault="0060472D" w:rsidP="0060472D">
      <w:pPr>
        <w:spacing w:after="0" w:line="240" w:lineRule="auto"/>
        <w:rPr>
          <w:rFonts w:ascii="Arial" w:hAnsi="Arial" w:cs="Arial"/>
        </w:rPr>
      </w:pPr>
    </w:p>
    <w:p w14:paraId="09B59691" w14:textId="77777777" w:rsidR="0083719A" w:rsidRDefault="0083719A" w:rsidP="0060472D">
      <w:pPr>
        <w:spacing w:after="0"/>
        <w:rPr>
          <w:rFonts w:ascii="Arial" w:hAnsi="Arial" w:cs="Arial"/>
        </w:rPr>
      </w:pPr>
    </w:p>
    <w:p w14:paraId="2C5064CF" w14:textId="6A8A713D" w:rsidR="0060472D" w:rsidRDefault="00771BF8" w:rsidP="0060472D">
      <w:pPr>
        <w:spacing w:after="0"/>
        <w:rPr>
          <w:rFonts w:ascii="Arial" w:hAnsi="Arial" w:cs="Arial"/>
        </w:rPr>
      </w:pPr>
      <w:r w:rsidRPr="0083719A">
        <w:rPr>
          <w:rFonts w:ascii="Arial" w:hAnsi="Arial" w:cs="Arial"/>
        </w:rPr>
        <w:t>Vi viser til Oslo tingrett</w:t>
      </w:r>
      <w:r w:rsidR="003923D0" w:rsidRPr="0083719A">
        <w:rPr>
          <w:rFonts w:ascii="Arial" w:hAnsi="Arial" w:cs="Arial"/>
        </w:rPr>
        <w:t xml:space="preserve">s kjennelse av </w:t>
      </w:r>
      <w:r w:rsidR="001275AA">
        <w:rPr>
          <w:rFonts w:ascii="Arial" w:hAnsi="Arial" w:cs="Arial"/>
        </w:rPr>
        <w:t>1</w:t>
      </w:r>
      <w:r w:rsidR="00522DA7">
        <w:rPr>
          <w:rFonts w:ascii="Arial" w:hAnsi="Arial" w:cs="Arial"/>
        </w:rPr>
        <w:t>2</w:t>
      </w:r>
      <w:r w:rsidR="008D33BF">
        <w:rPr>
          <w:rFonts w:ascii="Arial" w:hAnsi="Arial" w:cs="Arial"/>
        </w:rPr>
        <w:t xml:space="preserve">. </w:t>
      </w:r>
      <w:r w:rsidR="00522DA7">
        <w:rPr>
          <w:rFonts w:ascii="Arial" w:hAnsi="Arial" w:cs="Arial"/>
        </w:rPr>
        <w:t>oktober 2017</w:t>
      </w:r>
      <w:r w:rsidR="008D33BF">
        <w:rPr>
          <w:rFonts w:ascii="Arial" w:hAnsi="Arial" w:cs="Arial"/>
        </w:rPr>
        <w:t>.</w:t>
      </w:r>
    </w:p>
    <w:p w14:paraId="2338119F" w14:textId="77777777" w:rsidR="008D33BF" w:rsidRDefault="008D33BF" w:rsidP="0060472D">
      <w:pPr>
        <w:spacing w:after="0"/>
        <w:rPr>
          <w:rFonts w:ascii="Arial" w:hAnsi="Arial" w:cs="Arial"/>
          <w:u w:val="single"/>
        </w:rPr>
      </w:pPr>
    </w:p>
    <w:p w14:paraId="3908D1FC" w14:textId="53B7A039" w:rsidR="001275AA" w:rsidRDefault="004D7A37" w:rsidP="0060472D">
      <w:pPr>
        <w:spacing w:after="0"/>
        <w:rPr>
          <w:rFonts w:ascii="Arial" w:hAnsi="Arial" w:cs="Arial"/>
        </w:rPr>
      </w:pPr>
      <w:r>
        <w:rPr>
          <w:rFonts w:ascii="Arial" w:hAnsi="Arial" w:cs="Arial"/>
        </w:rPr>
        <w:t xml:space="preserve">Saken gjelder spørsmål om lukking av </w:t>
      </w:r>
      <w:r w:rsidR="001275AA">
        <w:rPr>
          <w:rFonts w:ascii="Arial" w:hAnsi="Arial" w:cs="Arial"/>
        </w:rPr>
        <w:t>dørene</w:t>
      </w:r>
      <w:r w:rsidR="00522DA7">
        <w:rPr>
          <w:rFonts w:ascii="Arial" w:hAnsi="Arial" w:cs="Arial"/>
        </w:rPr>
        <w:t>, samt referatforbud</w:t>
      </w:r>
      <w:r w:rsidR="009269F3">
        <w:rPr>
          <w:rFonts w:ascii="Arial" w:hAnsi="Arial" w:cs="Arial"/>
        </w:rPr>
        <w:t>,</w:t>
      </w:r>
      <w:r w:rsidR="001275AA">
        <w:rPr>
          <w:rFonts w:ascii="Arial" w:hAnsi="Arial" w:cs="Arial"/>
        </w:rPr>
        <w:t xml:space="preserve"> under avhør av </w:t>
      </w:r>
      <w:r w:rsidR="00043FEB">
        <w:rPr>
          <w:rFonts w:ascii="Arial" w:hAnsi="Arial" w:cs="Arial"/>
        </w:rPr>
        <w:t>polititjenestemenn 243A, 244A, 245A og A1245. Norsk Redaktørforening</w:t>
      </w:r>
      <w:r w:rsidR="00EC585E">
        <w:rPr>
          <w:rFonts w:ascii="Arial" w:hAnsi="Arial" w:cs="Arial"/>
        </w:rPr>
        <w:t xml:space="preserve"> </w:t>
      </w:r>
      <w:r w:rsidR="00DB1D59">
        <w:rPr>
          <w:rFonts w:ascii="Arial" w:hAnsi="Arial" w:cs="Arial"/>
        </w:rPr>
        <w:t xml:space="preserve">representerer </w:t>
      </w:r>
      <w:r w:rsidR="00043FEB" w:rsidRPr="00DB1D59">
        <w:rPr>
          <w:rFonts w:ascii="Arial" w:hAnsi="Arial" w:cs="Arial"/>
        </w:rPr>
        <w:t>de mediene som dekker saken</w:t>
      </w:r>
      <w:r w:rsidR="00522DA7">
        <w:rPr>
          <w:rFonts w:ascii="Arial" w:hAnsi="Arial" w:cs="Arial"/>
        </w:rPr>
        <w:t xml:space="preserve">. </w:t>
      </w:r>
    </w:p>
    <w:p w14:paraId="55012322" w14:textId="268157E6" w:rsidR="00522DA7" w:rsidRDefault="00522DA7" w:rsidP="0060472D">
      <w:pPr>
        <w:spacing w:after="0"/>
        <w:rPr>
          <w:rFonts w:ascii="Arial" w:hAnsi="Arial" w:cs="Arial"/>
        </w:rPr>
      </w:pPr>
    </w:p>
    <w:p w14:paraId="4B15D17E" w14:textId="63D0CB43" w:rsidR="00522DA7" w:rsidRPr="00522DA7" w:rsidRDefault="00522DA7" w:rsidP="0060472D">
      <w:pPr>
        <w:spacing w:after="0"/>
        <w:rPr>
          <w:rFonts w:ascii="Arial" w:hAnsi="Arial" w:cs="Arial"/>
          <w:u w:val="single"/>
        </w:rPr>
      </w:pPr>
      <w:r w:rsidRPr="00522DA7">
        <w:rPr>
          <w:rFonts w:ascii="Arial" w:hAnsi="Arial" w:cs="Arial"/>
          <w:u w:val="single"/>
        </w:rPr>
        <w:t>Konklusjon:</w:t>
      </w:r>
    </w:p>
    <w:p w14:paraId="4C8D18EF" w14:textId="0ECC38AD" w:rsidR="00522DA7" w:rsidRPr="001275AA" w:rsidRDefault="00522DA7" w:rsidP="0060472D">
      <w:pPr>
        <w:spacing w:after="0"/>
        <w:rPr>
          <w:rFonts w:ascii="Arial" w:hAnsi="Arial" w:cs="Arial"/>
        </w:rPr>
      </w:pPr>
      <w:r>
        <w:rPr>
          <w:rFonts w:ascii="Arial" w:hAnsi="Arial" w:cs="Arial"/>
        </w:rPr>
        <w:t>Med henvisning til straffeprosesslovens § 53, andre ledd begjærer vi med dette omgjøring av rettens kjennelse av 12. oktober, slik at punkt 3 i slutningen strykes.</w:t>
      </w:r>
    </w:p>
    <w:p w14:paraId="226C867E" w14:textId="77777777" w:rsidR="001275AA" w:rsidRDefault="001275AA" w:rsidP="0060472D">
      <w:pPr>
        <w:spacing w:after="0"/>
        <w:rPr>
          <w:rFonts w:ascii="Arial" w:hAnsi="Arial" w:cs="Arial"/>
          <w:u w:val="single"/>
        </w:rPr>
      </w:pPr>
    </w:p>
    <w:p w14:paraId="53D35F55" w14:textId="77777777" w:rsidR="0060472D" w:rsidRPr="0083719A" w:rsidRDefault="0060472D" w:rsidP="0060472D">
      <w:pPr>
        <w:spacing w:after="0"/>
        <w:rPr>
          <w:rFonts w:ascii="Arial" w:hAnsi="Arial" w:cs="Arial"/>
          <w:b/>
        </w:rPr>
      </w:pPr>
    </w:p>
    <w:p w14:paraId="38A0CC24" w14:textId="450BF553" w:rsidR="004D7A37" w:rsidRPr="004D7A37" w:rsidRDefault="004D7A37" w:rsidP="004D7A37">
      <w:pPr>
        <w:spacing w:after="0" w:line="276" w:lineRule="auto"/>
        <w:rPr>
          <w:rFonts w:ascii="Arial" w:hAnsi="Arial" w:cs="Arial"/>
          <w:b/>
        </w:rPr>
      </w:pPr>
      <w:r>
        <w:rPr>
          <w:rFonts w:ascii="Arial" w:hAnsi="Arial" w:cs="Arial"/>
          <w:b/>
        </w:rPr>
        <w:t xml:space="preserve">1.  Til det prosessuelle   </w:t>
      </w:r>
    </w:p>
    <w:p w14:paraId="0F473824" w14:textId="707C6BE9" w:rsidR="005B55C4" w:rsidRDefault="00522DA7" w:rsidP="0083196A">
      <w:pPr>
        <w:spacing w:after="0" w:line="276" w:lineRule="auto"/>
        <w:rPr>
          <w:rFonts w:ascii="Arial" w:hAnsi="Arial" w:cs="Arial"/>
        </w:rPr>
      </w:pPr>
      <w:r>
        <w:rPr>
          <w:rFonts w:ascii="Arial" w:hAnsi="Arial" w:cs="Arial"/>
        </w:rPr>
        <w:t>I og med at pressen er anerkjent ankerett i saker som gjelder spørsmål om lukkede dører, eventuelt referatforbud for de tilfeller at pressen får være tilstede bak lukkede dører, tar vi det for gitt at vi også har adgang til å be retten om å omgjøre en en beslutning om det samme.</w:t>
      </w:r>
    </w:p>
    <w:p w14:paraId="41205B77" w14:textId="77777777" w:rsidR="005B55C4" w:rsidRPr="004D7A37" w:rsidRDefault="005B55C4" w:rsidP="0083196A">
      <w:pPr>
        <w:spacing w:after="0" w:line="276" w:lineRule="auto"/>
        <w:rPr>
          <w:rFonts w:ascii="Arial" w:hAnsi="Arial" w:cs="Arial"/>
        </w:rPr>
      </w:pPr>
    </w:p>
    <w:p w14:paraId="6EFD2F85" w14:textId="3C16A4EF" w:rsidR="0083196A" w:rsidRPr="0083196A" w:rsidRDefault="00EC27F4" w:rsidP="0083196A">
      <w:pPr>
        <w:spacing w:after="0" w:line="276" w:lineRule="auto"/>
        <w:rPr>
          <w:rFonts w:ascii="Arial" w:hAnsi="Arial" w:cs="Arial"/>
          <w:b/>
        </w:rPr>
      </w:pPr>
      <w:r>
        <w:rPr>
          <w:rFonts w:ascii="Arial" w:hAnsi="Arial" w:cs="Arial"/>
          <w:b/>
        </w:rPr>
        <w:t>2</w:t>
      </w:r>
      <w:r w:rsidR="0083196A" w:rsidRPr="0083196A">
        <w:rPr>
          <w:rFonts w:ascii="Arial" w:hAnsi="Arial" w:cs="Arial"/>
          <w:b/>
        </w:rPr>
        <w:t xml:space="preserve">. </w:t>
      </w:r>
      <w:r w:rsidR="00522DA7">
        <w:rPr>
          <w:rFonts w:ascii="Arial" w:hAnsi="Arial" w:cs="Arial"/>
          <w:b/>
        </w:rPr>
        <w:t>Rettens kjennelse av 12. oktober</w:t>
      </w:r>
    </w:p>
    <w:p w14:paraId="1C4D47F2" w14:textId="7FB8F284" w:rsidR="00522DA7" w:rsidRDefault="00522DA7" w:rsidP="0083196A">
      <w:pPr>
        <w:pStyle w:val="Header"/>
        <w:spacing w:line="276" w:lineRule="auto"/>
        <w:rPr>
          <w:rFonts w:ascii="Arial" w:hAnsi="Arial" w:cs="Arial"/>
          <w:sz w:val="22"/>
          <w:szCs w:val="22"/>
        </w:rPr>
      </w:pPr>
      <w:r>
        <w:rPr>
          <w:rFonts w:ascii="Arial" w:hAnsi="Arial" w:cs="Arial"/>
          <w:sz w:val="22"/>
          <w:szCs w:val="22"/>
        </w:rPr>
        <w:t>Hva gjelder våre hovedanførsler viser vi vil vårt skriftlige innlegg til retten av 12. oktober, samt vår muntlige fremføring av hovedpunktene i dette, i forkant av forhandlingene samme dag.</w:t>
      </w:r>
    </w:p>
    <w:p w14:paraId="29E8CEC9" w14:textId="77777777" w:rsidR="00522DA7" w:rsidRPr="00522DA7" w:rsidRDefault="00522DA7" w:rsidP="0083196A">
      <w:pPr>
        <w:pStyle w:val="Header"/>
        <w:spacing w:line="276" w:lineRule="auto"/>
        <w:rPr>
          <w:rFonts w:ascii="Arial" w:hAnsi="Arial" w:cs="Arial"/>
          <w:sz w:val="22"/>
          <w:szCs w:val="22"/>
        </w:rPr>
      </w:pPr>
    </w:p>
    <w:p w14:paraId="50622115" w14:textId="6D5F60D5" w:rsidR="00EC27F4" w:rsidRPr="00EC27F4" w:rsidRDefault="00EC27F4" w:rsidP="0083196A">
      <w:pPr>
        <w:pStyle w:val="Header"/>
        <w:spacing w:line="276" w:lineRule="auto"/>
        <w:rPr>
          <w:rFonts w:ascii="Arial" w:hAnsi="Arial" w:cs="Arial"/>
          <w:b/>
          <w:sz w:val="22"/>
          <w:szCs w:val="22"/>
        </w:rPr>
      </w:pPr>
      <w:r>
        <w:rPr>
          <w:rFonts w:ascii="Arial" w:hAnsi="Arial" w:cs="Arial"/>
          <w:b/>
          <w:sz w:val="22"/>
          <w:szCs w:val="22"/>
        </w:rPr>
        <w:t xml:space="preserve">3. </w:t>
      </w:r>
      <w:r w:rsidR="00522DA7">
        <w:rPr>
          <w:rFonts w:ascii="Arial" w:hAnsi="Arial" w:cs="Arial"/>
          <w:b/>
          <w:sz w:val="22"/>
          <w:szCs w:val="22"/>
        </w:rPr>
        <w:t>Forklaringene bak lukkede dører</w:t>
      </w:r>
    </w:p>
    <w:p w14:paraId="6E5B7314" w14:textId="71382A04" w:rsidR="00522DA7" w:rsidRDefault="00522DA7" w:rsidP="0083196A">
      <w:pPr>
        <w:pStyle w:val="Header"/>
        <w:spacing w:line="276" w:lineRule="auto"/>
        <w:rPr>
          <w:rFonts w:ascii="Arial" w:hAnsi="Arial" w:cs="Arial"/>
          <w:sz w:val="22"/>
          <w:szCs w:val="22"/>
        </w:rPr>
      </w:pPr>
      <w:r>
        <w:rPr>
          <w:rFonts w:ascii="Arial" w:hAnsi="Arial" w:cs="Arial"/>
          <w:sz w:val="22"/>
          <w:szCs w:val="22"/>
        </w:rPr>
        <w:t>Etter at de anonyme vitneavhørene ble avsluttet har vi konferert med NRKs journalist, som var til stede under den lukkede delen av f</w:t>
      </w:r>
      <w:r w:rsidR="007345C8">
        <w:rPr>
          <w:rFonts w:ascii="Arial" w:hAnsi="Arial" w:cs="Arial"/>
          <w:sz w:val="22"/>
          <w:szCs w:val="22"/>
        </w:rPr>
        <w:t xml:space="preserve">orhandlingene. Med henvisning til referatforbudet </w:t>
      </w:r>
      <w:r w:rsidR="00C81E11">
        <w:rPr>
          <w:rFonts w:ascii="Arial" w:hAnsi="Arial" w:cs="Arial"/>
          <w:sz w:val="22"/>
          <w:szCs w:val="22"/>
        </w:rPr>
        <w:t>kan hun</w:t>
      </w:r>
      <w:r w:rsidR="007345C8">
        <w:rPr>
          <w:rFonts w:ascii="Arial" w:hAnsi="Arial" w:cs="Arial"/>
          <w:sz w:val="22"/>
          <w:szCs w:val="22"/>
        </w:rPr>
        <w:t xml:space="preserve"> selvsagt </w:t>
      </w:r>
      <w:r w:rsidR="00C81E11">
        <w:rPr>
          <w:rFonts w:ascii="Arial" w:hAnsi="Arial" w:cs="Arial"/>
          <w:sz w:val="22"/>
          <w:szCs w:val="22"/>
        </w:rPr>
        <w:t>ikke fortelle hva som</w:t>
      </w:r>
      <w:r w:rsidR="007345C8">
        <w:rPr>
          <w:rFonts w:ascii="Arial" w:hAnsi="Arial" w:cs="Arial"/>
          <w:sz w:val="22"/>
          <w:szCs w:val="22"/>
        </w:rPr>
        <w:t xml:space="preserve"> ble sagt under denne delen av forhandlingen, men vi har fått opplyst at </w:t>
      </w:r>
      <w:r w:rsidR="007345C8" w:rsidRPr="007345C8">
        <w:rPr>
          <w:rFonts w:ascii="Arial" w:hAnsi="Arial" w:cs="Arial"/>
          <w:sz w:val="22"/>
          <w:szCs w:val="22"/>
        </w:rPr>
        <w:t>det som har kommet fram ikke har vist en ny eller annerledes/ukjent politimetode</w:t>
      </w:r>
      <w:r w:rsidR="007345C8">
        <w:rPr>
          <w:rFonts w:ascii="Arial" w:hAnsi="Arial" w:cs="Arial"/>
          <w:sz w:val="22"/>
          <w:szCs w:val="22"/>
        </w:rPr>
        <w:t>, slik hun har oppfattet det</w:t>
      </w:r>
      <w:r w:rsidR="007345C8" w:rsidRPr="007345C8">
        <w:rPr>
          <w:rFonts w:ascii="Arial" w:hAnsi="Arial" w:cs="Arial"/>
          <w:sz w:val="22"/>
          <w:szCs w:val="22"/>
        </w:rPr>
        <w:t>.</w:t>
      </w:r>
      <w:r w:rsidR="007345C8">
        <w:rPr>
          <w:rFonts w:ascii="Arial" w:hAnsi="Arial" w:cs="Arial"/>
          <w:sz w:val="22"/>
          <w:szCs w:val="22"/>
        </w:rPr>
        <w:t xml:space="preserve"> Nettopp dette </w:t>
      </w:r>
      <w:r w:rsidR="00C81E11">
        <w:rPr>
          <w:rFonts w:ascii="Arial" w:hAnsi="Arial" w:cs="Arial"/>
          <w:sz w:val="22"/>
          <w:szCs w:val="22"/>
        </w:rPr>
        <w:t>var</w:t>
      </w:r>
      <w:r w:rsidR="007345C8">
        <w:rPr>
          <w:rFonts w:ascii="Arial" w:hAnsi="Arial" w:cs="Arial"/>
          <w:sz w:val="22"/>
          <w:szCs w:val="22"/>
        </w:rPr>
        <w:t xml:space="preserve"> hovedargumentet for at </w:t>
      </w:r>
      <w:r w:rsidR="007345C8">
        <w:rPr>
          <w:rFonts w:ascii="Arial" w:hAnsi="Arial" w:cs="Arial"/>
          <w:sz w:val="22"/>
          <w:szCs w:val="22"/>
        </w:rPr>
        <w:lastRenderedPageBreak/>
        <w:t>påtalemyndigheten, etter å ha fått avvist sin første begjæring, fremmet en ny begjæring om kvelden onsdag 11. oktober – en begjæring retten valgte å ta t</w:t>
      </w:r>
      <w:r w:rsidR="00C81E11">
        <w:rPr>
          <w:rFonts w:ascii="Arial" w:hAnsi="Arial" w:cs="Arial"/>
          <w:sz w:val="22"/>
          <w:szCs w:val="22"/>
        </w:rPr>
        <w:t xml:space="preserve">il følge. Dersom det er riktig </w:t>
      </w:r>
      <w:r w:rsidR="007345C8">
        <w:rPr>
          <w:rFonts w:ascii="Arial" w:hAnsi="Arial" w:cs="Arial"/>
          <w:sz w:val="22"/>
          <w:szCs w:val="22"/>
        </w:rPr>
        <w:t>at de anonyme vitneavhørene bak lukkede dører ikke avslørte politimetoder som ikke allerede er kjent, så mener vi det er et argument som taler for at retten omgjør sin beslutning hva gjelder referatforbudet.</w:t>
      </w:r>
      <w:r w:rsidR="007345C8">
        <w:t xml:space="preserve">  </w:t>
      </w:r>
    </w:p>
    <w:p w14:paraId="1EAB5BA9" w14:textId="4B8931FD" w:rsidR="007345C8" w:rsidRDefault="007345C8" w:rsidP="0083196A">
      <w:pPr>
        <w:pStyle w:val="Header"/>
        <w:spacing w:line="276" w:lineRule="auto"/>
        <w:rPr>
          <w:rFonts w:ascii="Arial" w:hAnsi="Arial" w:cs="Arial"/>
          <w:sz w:val="22"/>
          <w:szCs w:val="22"/>
        </w:rPr>
      </w:pPr>
    </w:p>
    <w:p w14:paraId="694F8210" w14:textId="5C075511" w:rsidR="007345C8" w:rsidRDefault="007345C8" w:rsidP="0083196A">
      <w:pPr>
        <w:pStyle w:val="Header"/>
        <w:spacing w:line="276" w:lineRule="auto"/>
        <w:rPr>
          <w:rFonts w:ascii="Arial" w:hAnsi="Arial" w:cs="Arial"/>
          <w:sz w:val="22"/>
          <w:szCs w:val="22"/>
        </w:rPr>
      </w:pPr>
    </w:p>
    <w:p w14:paraId="50FD467D" w14:textId="28F6EE5F" w:rsidR="008F7B40" w:rsidRPr="008F7B40" w:rsidRDefault="008F7B40" w:rsidP="008F7B40">
      <w:pPr>
        <w:autoSpaceDE w:val="0"/>
        <w:autoSpaceDN w:val="0"/>
        <w:adjustRightInd w:val="0"/>
        <w:spacing w:after="0" w:line="276" w:lineRule="auto"/>
        <w:rPr>
          <w:rFonts w:ascii="Arial" w:hAnsi="Arial" w:cs="Arial"/>
          <w:b/>
        </w:rPr>
      </w:pPr>
      <w:r>
        <w:rPr>
          <w:rFonts w:ascii="Arial" w:hAnsi="Arial" w:cs="Arial"/>
          <w:b/>
        </w:rPr>
        <w:t xml:space="preserve">4.  </w:t>
      </w:r>
      <w:r w:rsidR="007345C8">
        <w:rPr>
          <w:rFonts w:ascii="Arial" w:hAnsi="Arial" w:cs="Arial"/>
          <w:b/>
        </w:rPr>
        <w:t xml:space="preserve">Ytterligere momenter </w:t>
      </w:r>
    </w:p>
    <w:p w14:paraId="342CE2FE" w14:textId="3ECA35E7" w:rsidR="00E34FFF" w:rsidRDefault="007345C8" w:rsidP="008F7B40">
      <w:pPr>
        <w:autoSpaceDE w:val="0"/>
        <w:autoSpaceDN w:val="0"/>
        <w:adjustRightInd w:val="0"/>
        <w:spacing w:after="0" w:line="276" w:lineRule="auto"/>
        <w:rPr>
          <w:rFonts w:ascii="Arial" w:hAnsi="Arial" w:cs="Arial"/>
        </w:rPr>
      </w:pPr>
      <w:r>
        <w:rPr>
          <w:rFonts w:ascii="Arial" w:hAnsi="Arial" w:cs="Arial"/>
        </w:rPr>
        <w:t xml:space="preserve">Vi mener påtalemyndighetens begjæring og argumentasjon vitner om en veldig spesiell forståelse </w:t>
      </w:r>
      <w:r w:rsidR="00C81E11">
        <w:rPr>
          <w:rFonts w:ascii="Arial" w:hAnsi="Arial" w:cs="Arial"/>
        </w:rPr>
        <w:t>når det gjelder</w:t>
      </w:r>
      <w:r>
        <w:rPr>
          <w:rFonts w:ascii="Arial" w:hAnsi="Arial" w:cs="Arial"/>
        </w:rPr>
        <w:t xml:space="preserve"> betydningen av å hemmeligholde politiets metoder i denne sak. </w:t>
      </w:r>
      <w:r w:rsidR="00C81E11">
        <w:rPr>
          <w:rFonts w:ascii="Arial" w:hAnsi="Arial" w:cs="Arial"/>
        </w:rPr>
        <w:t>P</w:t>
      </w:r>
      <w:r>
        <w:rPr>
          <w:rFonts w:ascii="Arial" w:hAnsi="Arial" w:cs="Arial"/>
        </w:rPr>
        <w:t>olitiets etterforskningsmetoder</w:t>
      </w:r>
      <w:r w:rsidR="00C81E11">
        <w:rPr>
          <w:rFonts w:ascii="Arial" w:hAnsi="Arial" w:cs="Arial"/>
        </w:rPr>
        <w:t>, som dessuten i stor grad naturlig nok er regulert i lov og forskrift</w:t>
      </w:r>
      <w:r>
        <w:rPr>
          <w:rFonts w:ascii="Arial" w:hAnsi="Arial" w:cs="Arial"/>
        </w:rPr>
        <w:t xml:space="preserve"> </w:t>
      </w:r>
      <w:r w:rsidR="00C81E11">
        <w:rPr>
          <w:rFonts w:ascii="Arial" w:hAnsi="Arial" w:cs="Arial"/>
        </w:rPr>
        <w:t>er i all hovedsak offentlig kjent, ikke minst i de kriminelle miljøene.</w:t>
      </w:r>
    </w:p>
    <w:p w14:paraId="7462F829" w14:textId="05FD0DAC" w:rsidR="007345C8" w:rsidRDefault="007345C8" w:rsidP="008F7B40">
      <w:pPr>
        <w:autoSpaceDE w:val="0"/>
        <w:autoSpaceDN w:val="0"/>
        <w:adjustRightInd w:val="0"/>
        <w:spacing w:after="0" w:line="276" w:lineRule="auto"/>
        <w:rPr>
          <w:rFonts w:ascii="Arial" w:hAnsi="Arial" w:cs="Arial"/>
        </w:rPr>
      </w:pPr>
    </w:p>
    <w:p w14:paraId="741B49C7" w14:textId="77777777" w:rsidR="000D34DD" w:rsidRDefault="007345C8" w:rsidP="008F7B40">
      <w:pPr>
        <w:autoSpaceDE w:val="0"/>
        <w:autoSpaceDN w:val="0"/>
        <w:adjustRightInd w:val="0"/>
        <w:spacing w:after="0" w:line="276" w:lineRule="auto"/>
        <w:rPr>
          <w:rFonts w:ascii="Arial" w:hAnsi="Arial" w:cs="Arial"/>
        </w:rPr>
      </w:pPr>
      <w:r>
        <w:rPr>
          <w:rFonts w:ascii="Arial" w:hAnsi="Arial" w:cs="Arial"/>
        </w:rPr>
        <w:t>Vi viser til følgende knippe lit</w:t>
      </w:r>
      <w:r w:rsidR="000D34DD">
        <w:rPr>
          <w:rFonts w:ascii="Arial" w:hAnsi="Arial" w:cs="Arial"/>
        </w:rPr>
        <w:t>t tilfeldige artikler om temaet (med lenker):</w:t>
      </w:r>
    </w:p>
    <w:p w14:paraId="08652BEC" w14:textId="35EA2F09" w:rsidR="007345C8" w:rsidRDefault="000D34DD" w:rsidP="008F7B40">
      <w:pPr>
        <w:autoSpaceDE w:val="0"/>
        <w:autoSpaceDN w:val="0"/>
        <w:adjustRightInd w:val="0"/>
        <w:spacing w:after="0" w:line="276" w:lineRule="auto"/>
        <w:rPr>
          <w:rFonts w:ascii="Arial" w:hAnsi="Arial" w:cs="Arial"/>
        </w:rPr>
      </w:pPr>
      <w:r>
        <w:rPr>
          <w:rFonts w:ascii="Arial" w:hAnsi="Arial" w:cs="Arial"/>
        </w:rPr>
        <w:t xml:space="preserve"> </w:t>
      </w:r>
    </w:p>
    <w:p w14:paraId="19097FDC" w14:textId="563D9EEB" w:rsidR="007345C8" w:rsidRPr="000D34DD" w:rsidRDefault="00D53BB2" w:rsidP="007345C8">
      <w:pPr>
        <w:pStyle w:val="PlainText"/>
        <w:rPr>
          <w:rFonts w:ascii="Arial" w:hAnsi="Arial" w:cs="Arial"/>
        </w:rPr>
      </w:pPr>
      <w:hyperlink r:id="rId9" w:history="1">
        <w:r w:rsidR="007345C8" w:rsidRPr="000D34DD">
          <w:rPr>
            <w:rStyle w:val="Hyperlink"/>
            <w:rFonts w:ascii="Arial" w:hAnsi="Arial" w:cs="Arial"/>
          </w:rPr>
          <w:t>Artikkel i Dagens Nyheter i Sverige, 11. desember 2015 - om politiets undercovervirksomhet i Sverige</w:t>
        </w:r>
      </w:hyperlink>
      <w:r w:rsidR="007345C8" w:rsidRPr="000D34DD">
        <w:rPr>
          <w:rFonts w:ascii="Arial" w:hAnsi="Arial" w:cs="Arial"/>
        </w:rPr>
        <w:t xml:space="preserve"> </w:t>
      </w:r>
    </w:p>
    <w:p w14:paraId="3104916E" w14:textId="77777777" w:rsidR="007345C8" w:rsidRPr="000D34DD" w:rsidRDefault="007345C8" w:rsidP="007345C8">
      <w:pPr>
        <w:pStyle w:val="PlainText"/>
        <w:rPr>
          <w:rFonts w:ascii="Arial" w:hAnsi="Arial" w:cs="Arial"/>
        </w:rPr>
      </w:pPr>
    </w:p>
    <w:p w14:paraId="174C0281" w14:textId="3D00B364" w:rsidR="007345C8" w:rsidRPr="000D34DD" w:rsidRDefault="00D53BB2" w:rsidP="007345C8">
      <w:pPr>
        <w:pStyle w:val="PlainText"/>
        <w:rPr>
          <w:rFonts w:ascii="Arial" w:hAnsi="Arial" w:cs="Arial"/>
        </w:rPr>
      </w:pPr>
      <w:hyperlink r:id="rId10" w:history="1">
        <w:proofErr w:type="spellStart"/>
        <w:r w:rsidR="007345C8" w:rsidRPr="000D34DD">
          <w:rPr>
            <w:rStyle w:val="Hyperlink"/>
            <w:rFonts w:ascii="Arial" w:hAnsi="Arial" w:cs="Arial"/>
            <w:lang w:val="en-US"/>
          </w:rPr>
          <w:t>Artikkel</w:t>
        </w:r>
        <w:proofErr w:type="spellEnd"/>
        <w:r w:rsidR="007345C8" w:rsidRPr="000D34DD">
          <w:rPr>
            <w:rStyle w:val="Hyperlink"/>
            <w:rFonts w:ascii="Arial" w:hAnsi="Arial" w:cs="Arial"/>
            <w:lang w:val="en-US"/>
          </w:rPr>
          <w:t xml:space="preserve"> i New York Times 7. </w:t>
        </w:r>
        <w:r w:rsidR="007345C8" w:rsidRPr="000D34DD">
          <w:rPr>
            <w:rStyle w:val="Hyperlink"/>
            <w:rFonts w:ascii="Arial" w:hAnsi="Arial" w:cs="Arial"/>
          </w:rPr>
          <w:t>November 2014 om hvordan undercoveragenter fra FBI - det Føderale amerikanske politiet - avslørte hvem som stod bak bombetrusler mot en skole, ved å utgi seg som reporter fra Associated Press (AP)</w:t>
        </w:r>
      </w:hyperlink>
      <w:r w:rsidR="007345C8" w:rsidRPr="000D34DD">
        <w:rPr>
          <w:rFonts w:ascii="Arial" w:hAnsi="Arial" w:cs="Arial"/>
        </w:rPr>
        <w:t>.</w:t>
      </w:r>
    </w:p>
    <w:p w14:paraId="5A08C4A9" w14:textId="77777777" w:rsidR="007345C8" w:rsidRPr="000D34DD" w:rsidRDefault="007345C8" w:rsidP="007345C8">
      <w:pPr>
        <w:pStyle w:val="PlainText"/>
        <w:rPr>
          <w:rFonts w:ascii="Arial" w:hAnsi="Arial" w:cs="Arial"/>
        </w:rPr>
      </w:pPr>
    </w:p>
    <w:p w14:paraId="181FB596" w14:textId="00DC234C" w:rsidR="007345C8" w:rsidRPr="000D34DD" w:rsidRDefault="00D53BB2" w:rsidP="007345C8">
      <w:pPr>
        <w:pStyle w:val="PlainText"/>
        <w:rPr>
          <w:rFonts w:ascii="Arial" w:hAnsi="Arial" w:cs="Arial"/>
        </w:rPr>
      </w:pPr>
      <w:hyperlink r:id="rId11" w:history="1">
        <w:r w:rsidR="007345C8" w:rsidRPr="000D34DD">
          <w:rPr>
            <w:rStyle w:val="Hyperlink"/>
            <w:rFonts w:ascii="Arial" w:hAnsi="Arial" w:cs="Arial"/>
          </w:rPr>
          <w:t>FBI-sjefens leserbrev i New York Times 6. november 2014  hvor han forsvarer bruken av undercoveragenter og metoden i saken nevnt ovenfor.</w:t>
        </w:r>
      </w:hyperlink>
      <w:r w:rsidR="007345C8" w:rsidRPr="000D34DD">
        <w:rPr>
          <w:rFonts w:ascii="Arial" w:hAnsi="Arial" w:cs="Arial"/>
        </w:rPr>
        <w:t xml:space="preserve"> </w:t>
      </w:r>
    </w:p>
    <w:p w14:paraId="474AF788" w14:textId="77777777" w:rsidR="007345C8" w:rsidRPr="000D34DD" w:rsidRDefault="007345C8" w:rsidP="007345C8">
      <w:pPr>
        <w:pStyle w:val="PlainText"/>
        <w:rPr>
          <w:rFonts w:ascii="Arial" w:hAnsi="Arial" w:cs="Arial"/>
        </w:rPr>
      </w:pPr>
    </w:p>
    <w:p w14:paraId="2206E829" w14:textId="7313C977" w:rsidR="007345C8" w:rsidRPr="000D34DD" w:rsidRDefault="00D53BB2" w:rsidP="007345C8">
      <w:pPr>
        <w:pStyle w:val="PlainText"/>
        <w:rPr>
          <w:rFonts w:ascii="Arial" w:hAnsi="Arial" w:cs="Arial"/>
        </w:rPr>
      </w:pPr>
      <w:hyperlink r:id="rId12" w:history="1">
        <w:r w:rsidR="007345C8" w:rsidRPr="000D34DD">
          <w:rPr>
            <w:rStyle w:val="Hyperlink"/>
            <w:rFonts w:ascii="Arial" w:hAnsi="Arial" w:cs="Arial"/>
          </w:rPr>
          <w:t>Artikkel i New York Times 15. november 2014 om at 40 amerikanske etater bruker undercoveragenter som utgir seg for leger, prester, mottagere av offentlige støtteordninger, forretningsfolk og politiske demonstranter som ledd i etterforskningen.</w:t>
        </w:r>
      </w:hyperlink>
      <w:r w:rsidR="007345C8" w:rsidRPr="000D34DD">
        <w:rPr>
          <w:rFonts w:ascii="Arial" w:hAnsi="Arial" w:cs="Arial"/>
        </w:rPr>
        <w:t xml:space="preserve"> </w:t>
      </w:r>
    </w:p>
    <w:p w14:paraId="2963A3E5" w14:textId="77777777" w:rsidR="007345C8" w:rsidRPr="000D34DD" w:rsidRDefault="007345C8" w:rsidP="007345C8">
      <w:pPr>
        <w:pStyle w:val="PlainText"/>
        <w:rPr>
          <w:rFonts w:ascii="Arial" w:hAnsi="Arial" w:cs="Arial"/>
        </w:rPr>
      </w:pPr>
    </w:p>
    <w:p w14:paraId="34E810E7" w14:textId="77777777" w:rsidR="007345C8" w:rsidRPr="000D34DD" w:rsidRDefault="00D53BB2" w:rsidP="007345C8">
      <w:pPr>
        <w:pStyle w:val="PlainText"/>
        <w:rPr>
          <w:rFonts w:ascii="Arial" w:hAnsi="Arial" w:cs="Arial"/>
        </w:rPr>
      </w:pPr>
      <w:hyperlink r:id="rId13" w:history="1">
        <w:r w:rsidR="007345C8" w:rsidRPr="000D34DD">
          <w:rPr>
            <w:rStyle w:val="Hyperlink"/>
            <w:rFonts w:ascii="Arial" w:hAnsi="Arial" w:cs="Arial"/>
          </w:rPr>
          <w:t>Artikkel på wikipedia med en rekke referanser om hvordan britiske undercover-politifolk infiltrerte ulike organisasjoner blant annet ved å innlede kjærlighetsforhold som varte i flere år</w:t>
        </w:r>
      </w:hyperlink>
      <w:r w:rsidR="007345C8" w:rsidRPr="000D34DD">
        <w:rPr>
          <w:rFonts w:ascii="Arial" w:hAnsi="Arial" w:cs="Arial"/>
        </w:rPr>
        <w:t>.</w:t>
      </w:r>
    </w:p>
    <w:p w14:paraId="6E935CC8" w14:textId="77B9FB3B" w:rsidR="007345C8" w:rsidRPr="000D34DD" w:rsidRDefault="007345C8" w:rsidP="007345C8">
      <w:pPr>
        <w:pStyle w:val="PlainText"/>
        <w:rPr>
          <w:rFonts w:ascii="Arial" w:hAnsi="Arial" w:cs="Arial"/>
        </w:rPr>
      </w:pPr>
      <w:r w:rsidRPr="000D34DD">
        <w:rPr>
          <w:rFonts w:ascii="Arial" w:hAnsi="Arial" w:cs="Arial"/>
        </w:rPr>
        <w:t xml:space="preserve"> </w:t>
      </w:r>
    </w:p>
    <w:p w14:paraId="695E778F" w14:textId="1BAD59F2" w:rsidR="007345C8" w:rsidRPr="000D34DD" w:rsidRDefault="00D53BB2" w:rsidP="007345C8">
      <w:pPr>
        <w:pStyle w:val="PlainText"/>
        <w:rPr>
          <w:rFonts w:ascii="Arial" w:hAnsi="Arial" w:cs="Arial"/>
        </w:rPr>
      </w:pPr>
      <w:hyperlink r:id="rId14" w:history="1">
        <w:r w:rsidR="007345C8" w:rsidRPr="000D34DD">
          <w:rPr>
            <w:rStyle w:val="Hyperlink"/>
            <w:rFonts w:ascii="Arial" w:hAnsi="Arial" w:cs="Arial"/>
          </w:rPr>
          <w:t>Artikkel på wikipedia med en rekke referanser om hvordan det amerikanske føderale spesialpolitiet ATF (Alcohol, Tobacco and Firearms) systematisk brukte undercoveragenter for å lokke frem forbrytelser som førte til 15 års fengsel for en rekke personer</w:t>
        </w:r>
      </w:hyperlink>
    </w:p>
    <w:p w14:paraId="681DAB66" w14:textId="77777777" w:rsidR="007345C8" w:rsidRPr="000D34DD" w:rsidRDefault="007345C8" w:rsidP="007345C8">
      <w:pPr>
        <w:pStyle w:val="PlainText"/>
        <w:rPr>
          <w:rFonts w:ascii="Arial" w:hAnsi="Arial" w:cs="Arial"/>
        </w:rPr>
      </w:pPr>
    </w:p>
    <w:p w14:paraId="2CFE6772" w14:textId="1A63EB11" w:rsidR="007345C8" w:rsidRPr="000D34DD" w:rsidRDefault="00D53BB2" w:rsidP="007345C8">
      <w:pPr>
        <w:pStyle w:val="PlainText"/>
        <w:rPr>
          <w:rFonts w:ascii="Arial" w:hAnsi="Arial" w:cs="Arial"/>
        </w:rPr>
      </w:pPr>
      <w:hyperlink r:id="rId15" w:history="1">
        <w:r w:rsidR="007345C8" w:rsidRPr="000D34DD">
          <w:rPr>
            <w:rStyle w:val="Hyperlink"/>
            <w:rFonts w:ascii="Arial" w:hAnsi="Arial" w:cs="Arial"/>
          </w:rPr>
          <w:t>Podcast fra FBIs hjemmeside hvor det gis opplysninger om etatens bruk av undercovermetoder.</w:t>
        </w:r>
      </w:hyperlink>
      <w:r w:rsidR="007345C8" w:rsidRPr="000D34DD">
        <w:rPr>
          <w:rFonts w:ascii="Arial" w:hAnsi="Arial" w:cs="Arial"/>
        </w:rPr>
        <w:t xml:space="preserve"> </w:t>
      </w:r>
    </w:p>
    <w:p w14:paraId="36D3559C" w14:textId="77777777" w:rsidR="007345C8" w:rsidRPr="000D34DD" w:rsidRDefault="007345C8" w:rsidP="007345C8">
      <w:pPr>
        <w:pStyle w:val="PlainText"/>
        <w:rPr>
          <w:rFonts w:ascii="Arial" w:hAnsi="Arial" w:cs="Arial"/>
        </w:rPr>
      </w:pPr>
    </w:p>
    <w:p w14:paraId="51D9C1B0" w14:textId="543377FC" w:rsidR="007345C8" w:rsidRPr="000D34DD" w:rsidRDefault="00D53BB2" w:rsidP="007345C8">
      <w:pPr>
        <w:pStyle w:val="PlainText"/>
        <w:rPr>
          <w:rFonts w:ascii="Arial" w:hAnsi="Arial" w:cs="Arial"/>
        </w:rPr>
      </w:pPr>
      <w:hyperlink r:id="rId16" w:history="1">
        <w:r w:rsidR="007345C8" w:rsidRPr="000D34DD">
          <w:rPr>
            <w:rStyle w:val="Hyperlink"/>
            <w:rFonts w:ascii="Arial" w:hAnsi="Arial" w:cs="Arial"/>
          </w:rPr>
          <w:t>VG-artikkel fra 2003 med intervju med norsk politimann som opererte som undercoveragent i USA</w:t>
        </w:r>
      </w:hyperlink>
    </w:p>
    <w:p w14:paraId="29E85A4D" w14:textId="77777777" w:rsidR="007345C8" w:rsidRPr="000D34DD" w:rsidRDefault="007345C8" w:rsidP="007345C8">
      <w:pPr>
        <w:pStyle w:val="PlainText"/>
        <w:rPr>
          <w:rFonts w:ascii="Arial" w:hAnsi="Arial" w:cs="Arial"/>
        </w:rPr>
      </w:pPr>
    </w:p>
    <w:p w14:paraId="6DD4C281" w14:textId="781157A5" w:rsidR="007345C8" w:rsidRPr="000D34DD" w:rsidRDefault="00D53BB2" w:rsidP="007345C8">
      <w:pPr>
        <w:pStyle w:val="PlainText"/>
        <w:rPr>
          <w:rFonts w:ascii="Arial" w:hAnsi="Arial" w:cs="Arial"/>
        </w:rPr>
      </w:pPr>
      <w:hyperlink r:id="rId17" w:history="1">
        <w:r w:rsidR="007345C8" w:rsidRPr="000D34DD">
          <w:rPr>
            <w:rStyle w:val="Hyperlink"/>
            <w:rFonts w:ascii="Arial" w:hAnsi="Arial" w:cs="Arial"/>
          </w:rPr>
          <w:t>Artikkel i Die Zeit 11. mai 1990 om politiets undercoverarbeid og med intervju med en undercoverpolitimann</w:t>
        </w:r>
      </w:hyperlink>
    </w:p>
    <w:p w14:paraId="4C377903" w14:textId="77777777" w:rsidR="007345C8" w:rsidRPr="000D34DD" w:rsidRDefault="007345C8" w:rsidP="007345C8">
      <w:pPr>
        <w:pStyle w:val="PlainText"/>
        <w:rPr>
          <w:rFonts w:ascii="Arial" w:hAnsi="Arial" w:cs="Arial"/>
        </w:rPr>
      </w:pPr>
    </w:p>
    <w:p w14:paraId="072A53FE" w14:textId="560E211E" w:rsidR="007345C8" w:rsidRPr="000D34DD" w:rsidRDefault="00D53BB2" w:rsidP="007345C8">
      <w:pPr>
        <w:pStyle w:val="PlainText"/>
        <w:rPr>
          <w:rFonts w:ascii="Arial" w:hAnsi="Arial" w:cs="Arial"/>
        </w:rPr>
      </w:pPr>
      <w:hyperlink r:id="rId18" w:history="1">
        <w:r w:rsidR="007345C8" w:rsidRPr="000D34DD">
          <w:rPr>
            <w:rStyle w:val="Hyperlink"/>
            <w:rFonts w:ascii="Arial" w:hAnsi="Arial" w:cs="Arial"/>
          </w:rPr>
          <w:t>Artikkel på wikipedia om tysk politis utstrakte bruk av undercoveragenter.</w:t>
        </w:r>
      </w:hyperlink>
    </w:p>
    <w:p w14:paraId="4F8AB664" w14:textId="77777777" w:rsidR="007345C8" w:rsidRPr="000D34DD" w:rsidRDefault="007345C8" w:rsidP="007345C8">
      <w:pPr>
        <w:pStyle w:val="PlainText"/>
        <w:rPr>
          <w:rFonts w:ascii="Arial" w:hAnsi="Arial" w:cs="Arial"/>
        </w:rPr>
      </w:pPr>
    </w:p>
    <w:p w14:paraId="3C8B63AC" w14:textId="2D1F0AA8" w:rsidR="007345C8" w:rsidRPr="000D34DD" w:rsidRDefault="00D53BB2" w:rsidP="007345C8">
      <w:pPr>
        <w:pStyle w:val="PlainText"/>
        <w:rPr>
          <w:rFonts w:ascii="Arial" w:hAnsi="Arial" w:cs="Arial"/>
        </w:rPr>
      </w:pPr>
      <w:hyperlink r:id="rId19" w:history="1">
        <w:r w:rsidR="007345C8" w:rsidRPr="000D34DD">
          <w:rPr>
            <w:rStyle w:val="Hyperlink"/>
            <w:rFonts w:ascii="Arial" w:hAnsi="Arial" w:cs="Arial"/>
          </w:rPr>
          <w:t>Artikkel i nyhetsmagasinet Der Spiegel, utgave 8 i 2011 om tysk politis bruk av undercoveragenter også i utlandet, med henvisning til sjefen for Bundeskriminalamt (Kripos) som bekrefter dette.</w:t>
        </w:r>
      </w:hyperlink>
      <w:r w:rsidR="007345C8" w:rsidRPr="000D34DD">
        <w:rPr>
          <w:rFonts w:ascii="Arial" w:hAnsi="Arial" w:cs="Arial"/>
        </w:rPr>
        <w:t xml:space="preserve"> </w:t>
      </w:r>
    </w:p>
    <w:p w14:paraId="4A7B9693" w14:textId="77777777" w:rsidR="007345C8" w:rsidRPr="000D34DD" w:rsidRDefault="007345C8" w:rsidP="007345C8">
      <w:pPr>
        <w:pStyle w:val="PlainText"/>
        <w:rPr>
          <w:rFonts w:ascii="Arial" w:hAnsi="Arial" w:cs="Arial"/>
        </w:rPr>
      </w:pPr>
    </w:p>
    <w:p w14:paraId="553DE632" w14:textId="1EAF0787" w:rsidR="007345C8" w:rsidRPr="000D34DD" w:rsidRDefault="00D53BB2" w:rsidP="007345C8">
      <w:pPr>
        <w:pStyle w:val="PlainText"/>
        <w:rPr>
          <w:rFonts w:ascii="Arial" w:hAnsi="Arial" w:cs="Arial"/>
        </w:rPr>
      </w:pPr>
      <w:hyperlink r:id="rId20" w:history="1">
        <w:r w:rsidR="007345C8" w:rsidRPr="000D34DD">
          <w:rPr>
            <w:rStyle w:val="Hyperlink"/>
            <w:rFonts w:ascii="Arial" w:hAnsi="Arial" w:cs="Arial"/>
          </w:rPr>
          <w:t>Artikkel i den tyske avisen taz om hvordan syv tyske politi/sikkerhetsmyndigheter satte inn 40 undercoveragenter rundt den høyreekstreme organisasjonen NSU som gjøres ansvarlig for ti drap og 15 grove ran.</w:t>
        </w:r>
      </w:hyperlink>
    </w:p>
    <w:p w14:paraId="2E48AC32" w14:textId="5A74B20E" w:rsidR="007345C8" w:rsidRDefault="007345C8" w:rsidP="008F7B40">
      <w:pPr>
        <w:autoSpaceDE w:val="0"/>
        <w:autoSpaceDN w:val="0"/>
        <w:adjustRightInd w:val="0"/>
        <w:spacing w:after="0" w:line="276" w:lineRule="auto"/>
        <w:rPr>
          <w:rFonts w:ascii="Arial" w:hAnsi="Arial" w:cs="Arial"/>
        </w:rPr>
      </w:pPr>
    </w:p>
    <w:p w14:paraId="71941A42" w14:textId="7A4A7F48" w:rsidR="000D34DD" w:rsidRPr="000D34DD" w:rsidRDefault="000D34DD" w:rsidP="000D34DD">
      <w:pPr>
        <w:autoSpaceDE w:val="0"/>
        <w:autoSpaceDN w:val="0"/>
        <w:adjustRightInd w:val="0"/>
        <w:spacing w:after="0" w:line="276" w:lineRule="auto"/>
        <w:rPr>
          <w:rFonts w:ascii="Arial" w:hAnsi="Arial" w:cs="Arial"/>
          <w:lang w:val="en-US"/>
        </w:rPr>
      </w:pPr>
      <w:r w:rsidRPr="000D34DD">
        <w:rPr>
          <w:rFonts w:ascii="Arial" w:hAnsi="Arial" w:cs="Arial"/>
        </w:rPr>
        <w:t xml:space="preserve">Til slutt nevner vi at i </w:t>
      </w:r>
      <w:r>
        <w:rPr>
          <w:rFonts w:ascii="Arial" w:hAnsi="Arial" w:cs="Arial"/>
        </w:rPr>
        <w:t>Storbritannia</w:t>
      </w:r>
      <w:r w:rsidRPr="000D34DD">
        <w:rPr>
          <w:rFonts w:ascii="Arial" w:hAnsi="Arial" w:cs="Arial"/>
        </w:rPr>
        <w:t xml:space="preserve"> er reglene for undercover policing publisert på politiutdanningens  egne sider i Storbritannia: </w:t>
      </w:r>
      <w:hyperlink r:id="rId21" w:history="1">
        <w:r w:rsidRPr="000D34DD">
          <w:rPr>
            <w:rStyle w:val="Hyperlink"/>
            <w:rFonts w:ascii="Arial" w:hAnsi="Arial" w:cs="Arial"/>
          </w:rPr>
          <w:t>http://www.college.police.uk/News/College-news/Pages/undercover-policing-guide.aspx</w:t>
        </w:r>
      </w:hyperlink>
      <w:r>
        <w:rPr>
          <w:rFonts w:ascii="Arial" w:hAnsi="Arial" w:cs="Arial"/>
        </w:rPr>
        <w:t xml:space="preserve">. </w:t>
      </w:r>
      <w:r w:rsidRPr="000D34DD">
        <w:rPr>
          <w:rFonts w:ascii="Arial" w:hAnsi="Arial" w:cs="Arial"/>
        </w:rPr>
        <w:t>Reglene er på 80 sider, og selv om de er holdt i en akademisk språkdrakt vil det ikke være vanskelig</w:t>
      </w:r>
      <w:r>
        <w:rPr>
          <w:rFonts w:ascii="Arial" w:hAnsi="Arial" w:cs="Arial"/>
        </w:rPr>
        <w:t xml:space="preserve"> for de som er interessert å forstå hvordan politiet jobber undercover.</w:t>
      </w:r>
      <w:r w:rsidRPr="000D34DD">
        <w:rPr>
          <w:rFonts w:ascii="Arial" w:hAnsi="Arial" w:cs="Arial"/>
        </w:rPr>
        <w:t xml:space="preserve"> </w:t>
      </w:r>
      <w:hyperlink r:id="rId22" w:history="1">
        <w:r w:rsidRPr="000D34DD">
          <w:rPr>
            <w:rStyle w:val="Hyperlink"/>
            <w:rFonts w:ascii="Arial" w:hAnsi="Arial" w:cs="Arial"/>
            <w:lang w:val="en-US"/>
          </w:rPr>
          <w:t>file:///C:/Users/REHALETV/Downloads/Undercover_policing_guidance-for_consultation.pdf</w:t>
        </w:r>
      </w:hyperlink>
    </w:p>
    <w:p w14:paraId="5980E251" w14:textId="77777777" w:rsidR="000D34DD" w:rsidRDefault="000D34DD" w:rsidP="008F7B40">
      <w:pPr>
        <w:autoSpaceDE w:val="0"/>
        <w:autoSpaceDN w:val="0"/>
        <w:adjustRightInd w:val="0"/>
        <w:spacing w:after="0" w:line="276" w:lineRule="auto"/>
        <w:rPr>
          <w:rFonts w:ascii="Arial" w:hAnsi="Arial" w:cs="Arial"/>
          <w:lang w:val="en-US"/>
        </w:rPr>
      </w:pPr>
    </w:p>
    <w:p w14:paraId="45B2A009" w14:textId="47C02180" w:rsidR="000D34DD" w:rsidRDefault="000D34DD" w:rsidP="008F7B40">
      <w:pPr>
        <w:autoSpaceDE w:val="0"/>
        <w:autoSpaceDN w:val="0"/>
        <w:adjustRightInd w:val="0"/>
        <w:spacing w:after="0" w:line="276" w:lineRule="auto"/>
        <w:rPr>
          <w:rFonts w:ascii="Arial" w:hAnsi="Arial" w:cs="Arial"/>
        </w:rPr>
      </w:pPr>
      <w:r w:rsidRPr="000D34DD">
        <w:rPr>
          <w:rFonts w:ascii="Arial" w:hAnsi="Arial" w:cs="Arial"/>
        </w:rPr>
        <w:t>Etter vårt syn bygger påtalemyndighetens argument</w:t>
      </w:r>
      <w:r>
        <w:rPr>
          <w:rFonts w:ascii="Arial" w:hAnsi="Arial" w:cs="Arial"/>
        </w:rPr>
        <w:t>asjon på en ganske naiv tilnærming til forholdet mellom politimetoder og kriminalitet.</w:t>
      </w:r>
      <w:r w:rsidR="00C81E11">
        <w:rPr>
          <w:rFonts w:ascii="Arial" w:hAnsi="Arial" w:cs="Arial"/>
        </w:rPr>
        <w:t xml:space="preserve"> Vi viser her til eksemplifiseringen i påtalemyndighetens begjæring av 11. oktober, hvor bytte av SIM-kort for å unngå kommunikasjonskontroll ble nevnt som «mottiltak» fra de kriminelle.</w:t>
      </w:r>
      <w:r>
        <w:rPr>
          <w:rFonts w:ascii="Arial" w:hAnsi="Arial" w:cs="Arial"/>
        </w:rPr>
        <w:t xml:space="preserve"> Politimetodene er internasjonale</w:t>
      </w:r>
      <w:r w:rsidR="00741DAE">
        <w:rPr>
          <w:rFonts w:ascii="Arial" w:hAnsi="Arial" w:cs="Arial"/>
        </w:rPr>
        <w:t>,</w:t>
      </w:r>
      <w:r>
        <w:rPr>
          <w:rFonts w:ascii="Arial" w:hAnsi="Arial" w:cs="Arial"/>
        </w:rPr>
        <w:t xml:space="preserve"> og det samme er ofte de kriminelle nettverkene. Det har formodningen mot seg at norsk (og dansk) politi skulle ha kommet opp med metoder som er så revolusjonerende at verken politimyndigheter i andre land eller de kriminelle nettverkene skulle ha kjennskap til dem. </w:t>
      </w:r>
    </w:p>
    <w:p w14:paraId="14D8878B" w14:textId="7DB49198" w:rsidR="000D34DD" w:rsidRDefault="000D34DD" w:rsidP="008F7B40">
      <w:pPr>
        <w:autoSpaceDE w:val="0"/>
        <w:autoSpaceDN w:val="0"/>
        <w:adjustRightInd w:val="0"/>
        <w:spacing w:after="0" w:line="276" w:lineRule="auto"/>
        <w:rPr>
          <w:rFonts w:ascii="Arial" w:hAnsi="Arial" w:cs="Arial"/>
        </w:rPr>
      </w:pPr>
    </w:p>
    <w:p w14:paraId="13426537" w14:textId="7F3BC648" w:rsidR="000D34DD" w:rsidRPr="000D34DD" w:rsidRDefault="000D34DD" w:rsidP="008F7B40">
      <w:pPr>
        <w:autoSpaceDE w:val="0"/>
        <w:autoSpaceDN w:val="0"/>
        <w:adjustRightInd w:val="0"/>
        <w:spacing w:after="0" w:line="276" w:lineRule="auto"/>
        <w:rPr>
          <w:rFonts w:ascii="Arial" w:hAnsi="Arial" w:cs="Arial"/>
        </w:rPr>
      </w:pPr>
      <w:r>
        <w:rPr>
          <w:rFonts w:ascii="Arial" w:hAnsi="Arial" w:cs="Arial"/>
        </w:rPr>
        <w:t>Derimot er det enkelte politimetoder som er omstridte, blant annet av hensyn til rettssikkerheten. Desto større er grunnen til at det bør være åpenhet rundt dem</w:t>
      </w:r>
      <w:r w:rsidR="009269F3">
        <w:rPr>
          <w:rFonts w:ascii="Arial" w:hAnsi="Arial" w:cs="Arial"/>
        </w:rPr>
        <w:t>.</w:t>
      </w:r>
      <w:r>
        <w:rPr>
          <w:rFonts w:ascii="Arial" w:hAnsi="Arial" w:cs="Arial"/>
        </w:rPr>
        <w:t xml:space="preserve"> </w:t>
      </w:r>
    </w:p>
    <w:p w14:paraId="0DA4F2A6" w14:textId="77777777" w:rsidR="007345C8" w:rsidRPr="000D34DD" w:rsidRDefault="007345C8" w:rsidP="008F7B40">
      <w:pPr>
        <w:autoSpaceDE w:val="0"/>
        <w:autoSpaceDN w:val="0"/>
        <w:adjustRightInd w:val="0"/>
        <w:spacing w:after="0" w:line="276" w:lineRule="auto"/>
        <w:rPr>
          <w:rFonts w:ascii="Arial" w:hAnsi="Arial" w:cs="Arial"/>
        </w:rPr>
      </w:pPr>
    </w:p>
    <w:p w14:paraId="222CC081" w14:textId="19833834" w:rsidR="00E34FFF" w:rsidRPr="000D34DD" w:rsidRDefault="00E34FFF" w:rsidP="008F7B40">
      <w:pPr>
        <w:autoSpaceDE w:val="0"/>
        <w:autoSpaceDN w:val="0"/>
        <w:adjustRightInd w:val="0"/>
        <w:spacing w:after="0" w:line="276" w:lineRule="auto"/>
        <w:rPr>
          <w:rFonts w:ascii="Arial" w:hAnsi="Arial" w:cs="Arial"/>
          <w:b/>
        </w:rPr>
      </w:pPr>
    </w:p>
    <w:p w14:paraId="5A0FF35D" w14:textId="200A0043" w:rsidR="00E34FFF" w:rsidRPr="00E34FFF" w:rsidRDefault="00E34FFF" w:rsidP="008F7B40">
      <w:pPr>
        <w:autoSpaceDE w:val="0"/>
        <w:autoSpaceDN w:val="0"/>
        <w:adjustRightInd w:val="0"/>
        <w:spacing w:after="0" w:line="276" w:lineRule="auto"/>
        <w:rPr>
          <w:rFonts w:ascii="Arial" w:hAnsi="Arial" w:cs="Arial"/>
          <w:b/>
        </w:rPr>
      </w:pPr>
      <w:r>
        <w:rPr>
          <w:rFonts w:ascii="Arial" w:hAnsi="Arial" w:cs="Arial"/>
          <w:b/>
        </w:rPr>
        <w:t>6. Forholdet til de tiltalte</w:t>
      </w:r>
    </w:p>
    <w:p w14:paraId="282B542A" w14:textId="7A74613C" w:rsidR="000B6557" w:rsidRDefault="000D34DD" w:rsidP="008F7B40">
      <w:pPr>
        <w:autoSpaceDE w:val="0"/>
        <w:autoSpaceDN w:val="0"/>
        <w:adjustRightInd w:val="0"/>
        <w:spacing w:after="0" w:line="276" w:lineRule="auto"/>
        <w:rPr>
          <w:rFonts w:ascii="Arial" w:hAnsi="Arial" w:cs="Arial"/>
        </w:rPr>
      </w:pPr>
      <w:r>
        <w:rPr>
          <w:rFonts w:ascii="Arial" w:hAnsi="Arial" w:cs="Arial"/>
        </w:rPr>
        <w:t xml:space="preserve">Vi gjentar dette punktet fra vårt skriftlige innlegg av </w:t>
      </w:r>
      <w:r w:rsidR="00FA4F33">
        <w:rPr>
          <w:rFonts w:ascii="Arial" w:hAnsi="Arial" w:cs="Arial"/>
        </w:rPr>
        <w:t>12. oktober.</w:t>
      </w:r>
      <w:r w:rsidR="009269F3">
        <w:rPr>
          <w:rFonts w:ascii="Arial" w:hAnsi="Arial" w:cs="Arial"/>
        </w:rPr>
        <w:t xml:space="preserve"> Slik vi leser kjennelsen fra samme dag er det spesifikt «pressen» som forbys å referere fra det som fremkommer under forhandlingene under lukkede dører. Antitetisk tolket innebærer det at blant annet de tiltalte ikke er pålagt no</w:t>
      </w:r>
      <w:r w:rsidR="00741DAE">
        <w:rPr>
          <w:rFonts w:ascii="Arial" w:hAnsi="Arial" w:cs="Arial"/>
        </w:rPr>
        <w:t>e</w:t>
      </w:r>
      <w:r w:rsidR="009269F3">
        <w:rPr>
          <w:rFonts w:ascii="Arial" w:hAnsi="Arial" w:cs="Arial"/>
        </w:rPr>
        <w:t>n form for referatforbud eller taushetsplikt. I så fall kan altså de tiltalte både bli kjent med og viderebringe den informasjon om politiets metodebruk som fremkom under de anonyme vitneavhørene, mens mediene er avskåret fra å viderebringe den samme informasjonen</w:t>
      </w:r>
      <w:r w:rsidR="00741DAE">
        <w:rPr>
          <w:rFonts w:ascii="Arial" w:hAnsi="Arial" w:cs="Arial"/>
        </w:rPr>
        <w:t xml:space="preserve"> til allmennheten</w:t>
      </w:r>
      <w:r w:rsidR="009269F3">
        <w:rPr>
          <w:rFonts w:ascii="Arial" w:hAnsi="Arial" w:cs="Arial"/>
        </w:rPr>
        <w:t>. Sett i lys av at påtalemyndighetens uttrykte formål med lukkede dører og referatforbud var å spre informasjon og politiets metoder (og vitnenes identitet) til de kriminelle miljøene, fremstår et pålegg om referatforbud for pressen alene som et helt ulogisk tiltak.</w:t>
      </w:r>
      <w:r w:rsidR="00DB1D59">
        <w:rPr>
          <w:rFonts w:ascii="Arial" w:hAnsi="Arial" w:cs="Arial"/>
        </w:rPr>
        <w:t xml:space="preserve"> </w:t>
      </w:r>
    </w:p>
    <w:p w14:paraId="4889EFE7" w14:textId="1D351724" w:rsidR="00DB1D59" w:rsidRDefault="00DB1D59" w:rsidP="008F7B40">
      <w:pPr>
        <w:autoSpaceDE w:val="0"/>
        <w:autoSpaceDN w:val="0"/>
        <w:adjustRightInd w:val="0"/>
        <w:spacing w:after="0" w:line="276" w:lineRule="auto"/>
        <w:rPr>
          <w:rFonts w:ascii="Arial" w:hAnsi="Arial" w:cs="Arial"/>
        </w:rPr>
      </w:pPr>
    </w:p>
    <w:p w14:paraId="506CBC94" w14:textId="1475C042" w:rsidR="00EC27F4" w:rsidRPr="00C81E11" w:rsidRDefault="00DB1D59" w:rsidP="0083196A">
      <w:pPr>
        <w:pStyle w:val="Header"/>
        <w:spacing w:line="276" w:lineRule="auto"/>
        <w:rPr>
          <w:rFonts w:ascii="Arial" w:hAnsi="Arial" w:cs="Arial"/>
          <w:sz w:val="22"/>
          <w:szCs w:val="22"/>
          <w:u w:val="single"/>
        </w:rPr>
      </w:pPr>
      <w:r w:rsidRPr="00C81E11">
        <w:rPr>
          <w:rFonts w:ascii="Arial" w:hAnsi="Arial" w:cs="Arial"/>
          <w:sz w:val="22"/>
          <w:szCs w:val="22"/>
          <w:u w:val="single"/>
        </w:rPr>
        <w:t>På dette grunnlaget nedlegger vi følgende påstand:</w:t>
      </w:r>
    </w:p>
    <w:p w14:paraId="78546C75" w14:textId="73065913" w:rsidR="00DB1D59" w:rsidRPr="00C81E11" w:rsidRDefault="00DB1D59" w:rsidP="0083196A">
      <w:pPr>
        <w:pStyle w:val="Header"/>
        <w:spacing w:line="276" w:lineRule="auto"/>
        <w:rPr>
          <w:rFonts w:ascii="Arial" w:hAnsi="Arial" w:cs="Arial"/>
          <w:sz w:val="22"/>
          <w:szCs w:val="22"/>
        </w:rPr>
      </w:pPr>
      <w:r w:rsidRPr="00C81E11">
        <w:rPr>
          <w:rFonts w:ascii="Arial" w:hAnsi="Arial" w:cs="Arial"/>
          <w:sz w:val="22"/>
          <w:szCs w:val="22"/>
        </w:rPr>
        <w:t>Tingrettens kjennelse av 1</w:t>
      </w:r>
      <w:r w:rsidR="009269F3" w:rsidRPr="00C81E11">
        <w:rPr>
          <w:rFonts w:ascii="Arial" w:hAnsi="Arial" w:cs="Arial"/>
          <w:sz w:val="22"/>
          <w:szCs w:val="22"/>
        </w:rPr>
        <w:t>2</w:t>
      </w:r>
      <w:r w:rsidRPr="00C81E11">
        <w:rPr>
          <w:rFonts w:ascii="Arial" w:hAnsi="Arial" w:cs="Arial"/>
          <w:sz w:val="22"/>
          <w:szCs w:val="22"/>
        </w:rPr>
        <w:t>. oktober o</w:t>
      </w:r>
      <w:r w:rsidR="009269F3" w:rsidRPr="00C81E11">
        <w:rPr>
          <w:rFonts w:ascii="Arial" w:hAnsi="Arial" w:cs="Arial"/>
          <w:sz w:val="22"/>
          <w:szCs w:val="22"/>
        </w:rPr>
        <w:t>mgjøres slik at slutningens punkt 3 oppheves</w:t>
      </w:r>
      <w:r w:rsidRPr="00C81E11">
        <w:rPr>
          <w:rFonts w:ascii="Arial" w:hAnsi="Arial" w:cs="Arial"/>
          <w:sz w:val="22"/>
          <w:szCs w:val="22"/>
        </w:rPr>
        <w:t>.</w:t>
      </w:r>
    </w:p>
    <w:p w14:paraId="60C5093B" w14:textId="77777777" w:rsidR="00EC27F4" w:rsidRDefault="00EC27F4" w:rsidP="0083196A">
      <w:pPr>
        <w:pStyle w:val="Header"/>
        <w:spacing w:line="276" w:lineRule="auto"/>
        <w:rPr>
          <w:rFonts w:ascii="Arial" w:hAnsi="Arial" w:cs="Arial"/>
          <w:sz w:val="22"/>
          <w:szCs w:val="22"/>
        </w:rPr>
      </w:pPr>
    </w:p>
    <w:p w14:paraId="38A35406" w14:textId="77777777" w:rsidR="002F62E0" w:rsidRPr="0083719A" w:rsidRDefault="002F62E0" w:rsidP="0060472D">
      <w:pPr>
        <w:spacing w:after="0"/>
        <w:rPr>
          <w:rFonts w:ascii="Arial" w:hAnsi="Arial" w:cs="Arial"/>
        </w:rPr>
      </w:pPr>
    </w:p>
    <w:p w14:paraId="6CDB2D9D" w14:textId="77777777" w:rsidR="00810894" w:rsidRPr="0083719A" w:rsidRDefault="00810894" w:rsidP="00DB1D59">
      <w:pPr>
        <w:spacing w:after="0"/>
        <w:rPr>
          <w:rFonts w:ascii="Arial" w:hAnsi="Arial" w:cs="Arial"/>
        </w:rPr>
      </w:pPr>
      <w:r w:rsidRPr="0083719A">
        <w:rPr>
          <w:rFonts w:ascii="Arial" w:hAnsi="Arial" w:cs="Arial"/>
        </w:rPr>
        <w:t>Med vennlig hilsen</w:t>
      </w:r>
    </w:p>
    <w:p w14:paraId="2F71CC28" w14:textId="24A36E1D" w:rsidR="00487973" w:rsidRDefault="00487973" w:rsidP="00DB1D59">
      <w:pPr>
        <w:spacing w:after="0"/>
        <w:rPr>
          <w:rFonts w:ascii="Arial" w:hAnsi="Arial" w:cs="Arial"/>
        </w:rPr>
      </w:pPr>
    </w:p>
    <w:p w14:paraId="0080725B" w14:textId="6B3BC8EE" w:rsidR="00DB1D59" w:rsidRDefault="00DB1D59" w:rsidP="00DB1D59">
      <w:pPr>
        <w:spacing w:after="0"/>
        <w:rPr>
          <w:rFonts w:ascii="Arial" w:hAnsi="Arial" w:cs="Arial"/>
          <w:noProof/>
          <w:lang w:eastAsia="nb-NO"/>
        </w:rPr>
      </w:pPr>
      <w:r>
        <w:rPr>
          <w:rFonts w:ascii="Arial" w:hAnsi="Arial" w:cs="Arial"/>
          <w:b/>
        </w:rPr>
        <w:t>N</w:t>
      </w:r>
      <w:r w:rsidR="00810894" w:rsidRPr="0083719A">
        <w:rPr>
          <w:rFonts w:ascii="Arial" w:hAnsi="Arial" w:cs="Arial"/>
          <w:b/>
        </w:rPr>
        <w:t>orsk Redaktørforening</w:t>
      </w:r>
    </w:p>
    <w:p w14:paraId="3BB1F891" w14:textId="2F76ED75" w:rsidR="00810894" w:rsidRPr="0083719A" w:rsidRDefault="00C36857" w:rsidP="00DB1D59">
      <w:pPr>
        <w:spacing w:after="0"/>
        <w:rPr>
          <w:rFonts w:ascii="Arial" w:hAnsi="Arial" w:cs="Arial"/>
          <w:noProof/>
        </w:rPr>
      </w:pPr>
      <w:r>
        <w:rPr>
          <w:rFonts w:ascii="Arial" w:hAnsi="Arial" w:cs="Arial"/>
          <w:noProof/>
          <w:lang w:eastAsia="nb-NO"/>
        </w:rPr>
        <w:t xml:space="preserve">  </w:t>
      </w:r>
      <w:r w:rsidRPr="0083719A">
        <w:rPr>
          <w:rFonts w:ascii="Arial" w:hAnsi="Arial" w:cs="Arial"/>
          <w:noProof/>
          <w:lang w:eastAsia="nb-NO"/>
        </w:rPr>
        <w:drawing>
          <wp:inline distT="0" distB="0" distL="0" distR="0" wp14:anchorId="4384C9C3" wp14:editId="583D0B04">
            <wp:extent cx="1116000" cy="633600"/>
            <wp:effectExtent l="0" t="0" r="8255" b="0"/>
            <wp:docPr id="6" name="Bilde 6"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 Arne Jense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6000" cy="633600"/>
                    </a:xfrm>
                    <a:prstGeom prst="rect">
                      <a:avLst/>
                    </a:prstGeom>
                    <a:noFill/>
                    <a:ln>
                      <a:noFill/>
                    </a:ln>
                  </pic:spPr>
                </pic:pic>
              </a:graphicData>
            </a:graphic>
          </wp:inline>
        </w:drawing>
      </w:r>
    </w:p>
    <w:p w14:paraId="3599AAF1" w14:textId="24C9EE2A" w:rsidR="00810894" w:rsidRPr="0083719A" w:rsidRDefault="00810894" w:rsidP="00DB1D59">
      <w:pPr>
        <w:spacing w:after="0"/>
        <w:rPr>
          <w:rFonts w:ascii="Arial" w:hAnsi="Arial" w:cs="Arial"/>
        </w:rPr>
      </w:pPr>
      <w:r w:rsidRPr="0083719A">
        <w:rPr>
          <w:rFonts w:ascii="Arial" w:hAnsi="Arial" w:cs="Arial"/>
        </w:rPr>
        <w:t>Arne Jensen</w:t>
      </w:r>
    </w:p>
    <w:p w14:paraId="633FB857" w14:textId="71C299E5" w:rsidR="001A0CB8" w:rsidRPr="0083719A" w:rsidRDefault="00810894" w:rsidP="00DB1D59">
      <w:pPr>
        <w:spacing w:after="0"/>
        <w:rPr>
          <w:rFonts w:ascii="Arial" w:hAnsi="Arial" w:cs="Arial"/>
        </w:rPr>
      </w:pPr>
      <w:r w:rsidRPr="0083719A">
        <w:rPr>
          <w:rFonts w:ascii="Arial" w:hAnsi="Arial" w:cs="Arial"/>
          <w:i/>
        </w:rPr>
        <w:t>generalsekretær</w:t>
      </w:r>
    </w:p>
    <w:sectPr w:rsidR="001A0CB8" w:rsidRPr="0083719A" w:rsidSect="005378AB">
      <w:footerReference w:type="default" r:id="rId2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96E72" w14:textId="77777777" w:rsidR="007345C8" w:rsidRDefault="007345C8" w:rsidP="000E206D">
      <w:pPr>
        <w:spacing w:after="0" w:line="240" w:lineRule="auto"/>
      </w:pPr>
      <w:r>
        <w:separator/>
      </w:r>
    </w:p>
  </w:endnote>
  <w:endnote w:type="continuationSeparator" w:id="0">
    <w:p w14:paraId="6825F23F" w14:textId="77777777" w:rsidR="007345C8" w:rsidRDefault="007345C8" w:rsidP="000E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873525"/>
      <w:docPartObj>
        <w:docPartGallery w:val="Page Numbers (Bottom of Page)"/>
        <w:docPartUnique/>
      </w:docPartObj>
    </w:sdtPr>
    <w:sdtEndPr/>
    <w:sdtContent>
      <w:p w14:paraId="31E11B9B" w14:textId="2642D6E1" w:rsidR="007345C8" w:rsidRDefault="007345C8">
        <w:pPr>
          <w:pStyle w:val="Footer"/>
          <w:jc w:val="right"/>
        </w:pPr>
        <w:r>
          <w:fldChar w:fldCharType="begin"/>
        </w:r>
        <w:r>
          <w:instrText>PAGE   \* MERGEFORMAT</w:instrText>
        </w:r>
        <w:r>
          <w:fldChar w:fldCharType="separate"/>
        </w:r>
        <w:r w:rsidR="00741DAE">
          <w:rPr>
            <w:noProof/>
          </w:rPr>
          <w:t>3</w:t>
        </w:r>
        <w:r>
          <w:fldChar w:fldCharType="end"/>
        </w:r>
      </w:p>
    </w:sdtContent>
  </w:sdt>
  <w:p w14:paraId="23ECD80F" w14:textId="77777777" w:rsidR="007345C8" w:rsidRDefault="00734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31F2E" w14:textId="77777777" w:rsidR="007345C8" w:rsidRDefault="007345C8" w:rsidP="000E206D">
      <w:pPr>
        <w:spacing w:after="0" w:line="240" w:lineRule="auto"/>
      </w:pPr>
      <w:r>
        <w:separator/>
      </w:r>
    </w:p>
  </w:footnote>
  <w:footnote w:type="continuationSeparator" w:id="0">
    <w:p w14:paraId="433D9F8F" w14:textId="77777777" w:rsidR="007345C8" w:rsidRDefault="007345C8" w:rsidP="000E2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5584"/>
    <w:multiLevelType w:val="hybridMultilevel"/>
    <w:tmpl w:val="8A5EAF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003921"/>
    <w:multiLevelType w:val="hybridMultilevel"/>
    <w:tmpl w:val="06ECF57C"/>
    <w:lvl w:ilvl="0" w:tplc="DDACB400">
      <w:start w:val="2"/>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4A2595"/>
    <w:multiLevelType w:val="hybridMultilevel"/>
    <w:tmpl w:val="77EAB2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889304A"/>
    <w:multiLevelType w:val="hybridMultilevel"/>
    <w:tmpl w:val="BFCA34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B394637"/>
    <w:multiLevelType w:val="hybridMultilevel"/>
    <w:tmpl w:val="186664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C8B1BC8"/>
    <w:multiLevelType w:val="hybridMultilevel"/>
    <w:tmpl w:val="155A8166"/>
    <w:lvl w:ilvl="0" w:tplc="04140017">
      <w:start w:val="1"/>
      <w:numFmt w:val="lowerLetter"/>
      <w:lvlText w:val="%1)"/>
      <w:lvlJc w:val="left"/>
      <w:pPr>
        <w:ind w:left="785" w:hanging="360"/>
      </w:pPr>
      <w:rPr>
        <w:rFonts w:hint="default"/>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6" w15:restartNumberingAfterBreak="0">
    <w:nsid w:val="77A67FD3"/>
    <w:multiLevelType w:val="hybridMultilevel"/>
    <w:tmpl w:val="6C5C5F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55"/>
    <w:rsid w:val="00013BB4"/>
    <w:rsid w:val="00032F00"/>
    <w:rsid w:val="00043FEB"/>
    <w:rsid w:val="0009290C"/>
    <w:rsid w:val="000A0F87"/>
    <w:rsid w:val="000B6557"/>
    <w:rsid w:val="000D34DD"/>
    <w:rsid w:val="000E206D"/>
    <w:rsid w:val="000F0C44"/>
    <w:rsid w:val="000F7730"/>
    <w:rsid w:val="00110214"/>
    <w:rsid w:val="001275AA"/>
    <w:rsid w:val="00143EC3"/>
    <w:rsid w:val="00161FD3"/>
    <w:rsid w:val="00184941"/>
    <w:rsid w:val="001A0CB8"/>
    <w:rsid w:val="001D6FDA"/>
    <w:rsid w:val="001E51D2"/>
    <w:rsid w:val="001F3329"/>
    <w:rsid w:val="001F37CC"/>
    <w:rsid w:val="00211914"/>
    <w:rsid w:val="00212FE2"/>
    <w:rsid w:val="00217449"/>
    <w:rsid w:val="002573DB"/>
    <w:rsid w:val="0026681F"/>
    <w:rsid w:val="00274494"/>
    <w:rsid w:val="00291855"/>
    <w:rsid w:val="002B15B9"/>
    <w:rsid w:val="002F62E0"/>
    <w:rsid w:val="00330C00"/>
    <w:rsid w:val="00331530"/>
    <w:rsid w:val="003404A2"/>
    <w:rsid w:val="003506C9"/>
    <w:rsid w:val="003923D0"/>
    <w:rsid w:val="003C668F"/>
    <w:rsid w:val="00401E30"/>
    <w:rsid w:val="0040343E"/>
    <w:rsid w:val="00412986"/>
    <w:rsid w:val="00450064"/>
    <w:rsid w:val="00451F4F"/>
    <w:rsid w:val="00471C7A"/>
    <w:rsid w:val="00476DC5"/>
    <w:rsid w:val="00482EA4"/>
    <w:rsid w:val="00487973"/>
    <w:rsid w:val="004D371C"/>
    <w:rsid w:val="004D7A37"/>
    <w:rsid w:val="004E348E"/>
    <w:rsid w:val="004E3F4F"/>
    <w:rsid w:val="00522DA7"/>
    <w:rsid w:val="005327AF"/>
    <w:rsid w:val="005378AB"/>
    <w:rsid w:val="005549C6"/>
    <w:rsid w:val="00570560"/>
    <w:rsid w:val="00590901"/>
    <w:rsid w:val="005A1DFD"/>
    <w:rsid w:val="005B55C4"/>
    <w:rsid w:val="005C32A8"/>
    <w:rsid w:val="005E7B63"/>
    <w:rsid w:val="0060472D"/>
    <w:rsid w:val="0061459A"/>
    <w:rsid w:val="00635177"/>
    <w:rsid w:val="00656F51"/>
    <w:rsid w:val="00661FA6"/>
    <w:rsid w:val="00665E46"/>
    <w:rsid w:val="00687723"/>
    <w:rsid w:val="006B3929"/>
    <w:rsid w:val="006D5B3A"/>
    <w:rsid w:val="006F04E3"/>
    <w:rsid w:val="00701DB5"/>
    <w:rsid w:val="007129A1"/>
    <w:rsid w:val="007345C8"/>
    <w:rsid w:val="00741DAE"/>
    <w:rsid w:val="0075555F"/>
    <w:rsid w:val="00757DD8"/>
    <w:rsid w:val="007629C8"/>
    <w:rsid w:val="00771BF8"/>
    <w:rsid w:val="00792110"/>
    <w:rsid w:val="007929D4"/>
    <w:rsid w:val="007B2F6B"/>
    <w:rsid w:val="007B36C9"/>
    <w:rsid w:val="007E3A96"/>
    <w:rsid w:val="00810894"/>
    <w:rsid w:val="00816CF3"/>
    <w:rsid w:val="0083196A"/>
    <w:rsid w:val="0083719A"/>
    <w:rsid w:val="00895A34"/>
    <w:rsid w:val="008A6609"/>
    <w:rsid w:val="008C42EF"/>
    <w:rsid w:val="008D33BF"/>
    <w:rsid w:val="008F65CD"/>
    <w:rsid w:val="008F7B40"/>
    <w:rsid w:val="00902A1E"/>
    <w:rsid w:val="00916EFB"/>
    <w:rsid w:val="009269F3"/>
    <w:rsid w:val="00926DD6"/>
    <w:rsid w:val="009409D1"/>
    <w:rsid w:val="00947B00"/>
    <w:rsid w:val="009958B5"/>
    <w:rsid w:val="00997A0E"/>
    <w:rsid w:val="00A45208"/>
    <w:rsid w:val="00A542DA"/>
    <w:rsid w:val="00AD0D36"/>
    <w:rsid w:val="00B002FA"/>
    <w:rsid w:val="00B37AE5"/>
    <w:rsid w:val="00B44E19"/>
    <w:rsid w:val="00B50D82"/>
    <w:rsid w:val="00B77A6E"/>
    <w:rsid w:val="00BB2BBC"/>
    <w:rsid w:val="00BD0338"/>
    <w:rsid w:val="00BF2455"/>
    <w:rsid w:val="00C01657"/>
    <w:rsid w:val="00C02BBC"/>
    <w:rsid w:val="00C32C8C"/>
    <w:rsid w:val="00C34494"/>
    <w:rsid w:val="00C36857"/>
    <w:rsid w:val="00C402B1"/>
    <w:rsid w:val="00C76841"/>
    <w:rsid w:val="00C81E11"/>
    <w:rsid w:val="00C83F20"/>
    <w:rsid w:val="00C95E00"/>
    <w:rsid w:val="00CC2C73"/>
    <w:rsid w:val="00CE6044"/>
    <w:rsid w:val="00D146C2"/>
    <w:rsid w:val="00D26969"/>
    <w:rsid w:val="00D347BC"/>
    <w:rsid w:val="00D53BB2"/>
    <w:rsid w:val="00D65F66"/>
    <w:rsid w:val="00D82F8C"/>
    <w:rsid w:val="00D95702"/>
    <w:rsid w:val="00DA6AD3"/>
    <w:rsid w:val="00DB1D59"/>
    <w:rsid w:val="00DB7D0F"/>
    <w:rsid w:val="00DC2FD9"/>
    <w:rsid w:val="00E11BF1"/>
    <w:rsid w:val="00E34FFF"/>
    <w:rsid w:val="00E50E59"/>
    <w:rsid w:val="00E6492E"/>
    <w:rsid w:val="00E8504E"/>
    <w:rsid w:val="00EC039C"/>
    <w:rsid w:val="00EC27F4"/>
    <w:rsid w:val="00EC585E"/>
    <w:rsid w:val="00EF3BAF"/>
    <w:rsid w:val="00EF4280"/>
    <w:rsid w:val="00F06D6C"/>
    <w:rsid w:val="00F81B7F"/>
    <w:rsid w:val="00F96D90"/>
    <w:rsid w:val="00FA4F33"/>
    <w:rsid w:val="00FC49E7"/>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881B"/>
  <w15:docId w15:val="{19BD5DDB-5838-4F7C-82B6-4E01DF55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2455"/>
    <w:rPr>
      <w:lang w:val="nb-NO"/>
    </w:rPr>
  </w:style>
  <w:style w:type="paragraph" w:styleId="Heading1">
    <w:name w:val="heading 1"/>
    <w:basedOn w:val="Normal"/>
    <w:next w:val="Normal"/>
    <w:link w:val="Heading1Char"/>
    <w:uiPriority w:val="9"/>
    <w:qFormat/>
    <w:rsid w:val="00771B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455"/>
    <w:rPr>
      <w:color w:val="0563C1" w:themeColor="hyperlink"/>
      <w:u w:val="single"/>
    </w:rPr>
  </w:style>
  <w:style w:type="paragraph" w:customStyle="1" w:styleId="Default">
    <w:name w:val="Default"/>
    <w:rsid w:val="00BF2455"/>
    <w:pPr>
      <w:autoSpaceDE w:val="0"/>
      <w:autoSpaceDN w:val="0"/>
      <w:adjustRightInd w:val="0"/>
      <w:spacing w:after="0" w:line="240" w:lineRule="auto"/>
    </w:pPr>
    <w:rPr>
      <w:rFonts w:ascii="Times New Roman" w:eastAsia="Times New Roman" w:hAnsi="Times New Roman" w:cs="Times New Roman"/>
      <w:color w:val="000000"/>
      <w:sz w:val="24"/>
      <w:szCs w:val="24"/>
      <w:lang w:val="nb-NO"/>
    </w:rPr>
  </w:style>
  <w:style w:type="paragraph" w:styleId="ListParagraph">
    <w:name w:val="List Paragraph"/>
    <w:basedOn w:val="Normal"/>
    <w:uiPriority w:val="34"/>
    <w:qFormat/>
    <w:rsid w:val="00F96D90"/>
    <w:pPr>
      <w:ind w:left="720"/>
      <w:contextualSpacing/>
    </w:pPr>
  </w:style>
  <w:style w:type="paragraph" w:styleId="Header">
    <w:name w:val="header"/>
    <w:basedOn w:val="Normal"/>
    <w:link w:val="HeaderChar"/>
    <w:semiHidden/>
    <w:rsid w:val="00D347BC"/>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HeaderChar">
    <w:name w:val="Header Char"/>
    <w:basedOn w:val="DefaultParagraphFont"/>
    <w:link w:val="Header"/>
    <w:semiHidden/>
    <w:rsid w:val="00D347BC"/>
    <w:rPr>
      <w:rFonts w:ascii="Times New Roman" w:eastAsia="Times New Roman" w:hAnsi="Times New Roman" w:cs="Times New Roman"/>
      <w:sz w:val="24"/>
      <w:szCs w:val="24"/>
      <w:lang w:val="nb-NO" w:eastAsia="nb-NO"/>
    </w:rPr>
  </w:style>
  <w:style w:type="paragraph" w:styleId="NormalWeb">
    <w:name w:val="Normal (Web)"/>
    <w:basedOn w:val="Normal"/>
    <w:uiPriority w:val="99"/>
    <w:semiHidden/>
    <w:unhideWhenUsed/>
    <w:rsid w:val="001F332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0E20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206D"/>
    <w:rPr>
      <w:lang w:val="nb-NO"/>
    </w:rPr>
  </w:style>
  <w:style w:type="paragraph" w:styleId="BalloonText">
    <w:name w:val="Balloon Text"/>
    <w:basedOn w:val="Normal"/>
    <w:link w:val="BalloonTextChar"/>
    <w:uiPriority w:val="99"/>
    <w:semiHidden/>
    <w:unhideWhenUsed/>
    <w:rsid w:val="007B3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C9"/>
    <w:rPr>
      <w:rFonts w:ascii="Tahoma" w:hAnsi="Tahoma" w:cs="Tahoma"/>
      <w:sz w:val="16"/>
      <w:szCs w:val="16"/>
      <w:lang w:val="nb-NO"/>
    </w:rPr>
  </w:style>
  <w:style w:type="character" w:customStyle="1" w:styleId="Heading1Char">
    <w:name w:val="Heading 1 Char"/>
    <w:basedOn w:val="DefaultParagraphFont"/>
    <w:link w:val="Heading1"/>
    <w:uiPriority w:val="9"/>
    <w:rsid w:val="00771BF8"/>
    <w:rPr>
      <w:rFonts w:asciiTheme="majorHAnsi" w:eastAsiaTheme="majorEastAsia" w:hAnsiTheme="majorHAnsi" w:cstheme="majorBidi"/>
      <w:color w:val="2E74B5" w:themeColor="accent1" w:themeShade="BF"/>
      <w:sz w:val="32"/>
      <w:szCs w:val="32"/>
      <w:lang w:val="nb-NO"/>
    </w:rPr>
  </w:style>
  <w:style w:type="paragraph" w:styleId="PlainText">
    <w:name w:val="Plain Text"/>
    <w:basedOn w:val="Normal"/>
    <w:link w:val="PlainTextChar"/>
    <w:uiPriority w:val="99"/>
    <w:semiHidden/>
    <w:unhideWhenUsed/>
    <w:rsid w:val="007345C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345C8"/>
    <w:rPr>
      <w:rFonts w:ascii="Calibri" w:hAnsi="Calibri" w:cs="Consolas"/>
      <w:szCs w:val="21"/>
      <w:lang w:val="nb-NO"/>
    </w:rPr>
  </w:style>
  <w:style w:type="character" w:styleId="UnresolvedMention">
    <w:name w:val="Unresolved Mention"/>
    <w:basedOn w:val="DefaultParagraphFont"/>
    <w:uiPriority w:val="99"/>
    <w:rsid w:val="007345C8"/>
    <w:rPr>
      <w:color w:val="808080"/>
      <w:shd w:val="clear" w:color="auto" w:fill="E6E6E6"/>
    </w:rPr>
  </w:style>
  <w:style w:type="character" w:styleId="FollowedHyperlink">
    <w:name w:val="FollowedHyperlink"/>
    <w:basedOn w:val="DefaultParagraphFont"/>
    <w:uiPriority w:val="99"/>
    <w:semiHidden/>
    <w:unhideWhenUsed/>
    <w:rsid w:val="007345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77768">
      <w:bodyDiv w:val="1"/>
      <w:marLeft w:val="0"/>
      <w:marRight w:val="0"/>
      <w:marTop w:val="0"/>
      <w:marBottom w:val="0"/>
      <w:divBdr>
        <w:top w:val="none" w:sz="0" w:space="0" w:color="auto"/>
        <w:left w:val="none" w:sz="0" w:space="0" w:color="auto"/>
        <w:bottom w:val="none" w:sz="0" w:space="0" w:color="auto"/>
        <w:right w:val="none" w:sz="0" w:space="0" w:color="auto"/>
      </w:divBdr>
    </w:div>
    <w:div w:id="843125374">
      <w:bodyDiv w:val="1"/>
      <w:marLeft w:val="0"/>
      <w:marRight w:val="0"/>
      <w:marTop w:val="0"/>
      <w:marBottom w:val="0"/>
      <w:divBdr>
        <w:top w:val="none" w:sz="0" w:space="0" w:color="auto"/>
        <w:left w:val="none" w:sz="0" w:space="0" w:color="auto"/>
        <w:bottom w:val="none" w:sz="0" w:space="0" w:color="auto"/>
        <w:right w:val="none" w:sz="0" w:space="0" w:color="auto"/>
      </w:divBdr>
    </w:div>
    <w:div w:id="908341315">
      <w:bodyDiv w:val="1"/>
      <w:marLeft w:val="0"/>
      <w:marRight w:val="0"/>
      <w:marTop w:val="0"/>
      <w:marBottom w:val="0"/>
      <w:divBdr>
        <w:top w:val="none" w:sz="0" w:space="0" w:color="auto"/>
        <w:left w:val="none" w:sz="0" w:space="0" w:color="auto"/>
        <w:bottom w:val="none" w:sz="0" w:space="0" w:color="auto"/>
        <w:right w:val="none" w:sz="0" w:space="0" w:color="auto"/>
      </w:divBdr>
    </w:div>
    <w:div w:id="1467166536">
      <w:bodyDiv w:val="1"/>
      <w:marLeft w:val="0"/>
      <w:marRight w:val="0"/>
      <w:marTop w:val="0"/>
      <w:marBottom w:val="0"/>
      <w:divBdr>
        <w:top w:val="none" w:sz="0" w:space="0" w:color="auto"/>
        <w:left w:val="none" w:sz="0" w:space="0" w:color="auto"/>
        <w:bottom w:val="none" w:sz="0" w:space="0" w:color="auto"/>
        <w:right w:val="none" w:sz="0" w:space="0" w:color="auto"/>
      </w:divBdr>
    </w:div>
    <w:div w:id="1540967231">
      <w:bodyDiv w:val="1"/>
      <w:marLeft w:val="0"/>
      <w:marRight w:val="0"/>
      <w:marTop w:val="0"/>
      <w:marBottom w:val="0"/>
      <w:divBdr>
        <w:top w:val="none" w:sz="0" w:space="0" w:color="auto"/>
        <w:left w:val="none" w:sz="0" w:space="0" w:color="auto"/>
        <w:bottom w:val="none" w:sz="0" w:space="0" w:color="auto"/>
        <w:right w:val="none" w:sz="0" w:space="0" w:color="auto"/>
      </w:divBdr>
    </w:div>
    <w:div w:id="20125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lo.tingrett@domstol.no" TargetMode="External"/><Relationship Id="rId13" Type="http://schemas.openxmlformats.org/officeDocument/2006/relationships/hyperlink" Target="https://emea01.safelinks.protection.outlook.com/?url=https%3A%2F%2Fen.m.wikipedia.org%2Fwiki%2FUK_undercover_policing_relationships_scandal&amp;data=02%7C01%7Carne.jensen%40nored.no%7C1144fa8f47e74f59afed08d5120d6f5e%7C999f71bd9e5d4cbf8c29bb874fc519e1%7C0%7C0%7C636434771276990180&amp;sdata=huSkQWj6%2BmggMpEgVGYXu9FxqrXkh4eY5jHt6niz4OA%3D&amp;reserved=0" TargetMode="External"/><Relationship Id="rId18" Type="http://schemas.openxmlformats.org/officeDocument/2006/relationships/hyperlink" Target="https://emea01.safelinks.protection.outlook.com/?url=https%3A%2F%2Fde.m.wikipedia.org%2Fwiki%2FVerdeckter_Ermittler&amp;data=02%7C01%7Carne.jensen%40nored.no%7C1144fa8f47e74f59afed08d5120d6f5e%7C999f71bd9e5d4cbf8c29bb874fc519e1%7C0%7C0%7C636434771276990180&amp;sdata=pxlFtc%2FlZ2sDXUsy478jjzjHo9gTTjcinMsBXGKEe9Y%3D&amp;reserve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mea01.safelinks.protection.outlook.com/?url=http%3A%2F%2Fwww.college.police.uk%2FNews%2FCollege-news%2FPages%2Fundercover-policing-guide.aspx&amp;data=02%7C01%7Carne.jensen%40nored.no%7C8ceff44062ad4c5b314f08d511773dd2%7C999f71bd9e5d4cbf8c29bb874fc519e1%7C0%7C0%7C636434126199929671&amp;sdata=4nFtcGUv0wcwF%2Bh9WtrJvUhAJkskMHD9318cApX%2Fn80%3D&amp;reserved=0" TargetMode="External"/><Relationship Id="rId7" Type="http://schemas.openxmlformats.org/officeDocument/2006/relationships/image" Target="media/image1.png"/><Relationship Id="rId12" Type="http://schemas.openxmlformats.org/officeDocument/2006/relationships/hyperlink" Target="https://emea01.safelinks.protection.outlook.com/?url=https%3A%2F%2Fwww.nytimes.com%2F2014%2F11%2F16%2Fus%2Fmore-federal-agencies-are-using-undercover-operations.html&amp;data=02%7C01%7Carne.jensen%40nored.no%7C1144fa8f47e74f59afed08d5120d6f5e%7C999f71bd9e5d4cbf8c29bb874fc519e1%7C0%7C0%7C636434771276990180&amp;sdata=rpPQ29ZHXYF9r03hV%2Bi7i%2Bv%2FRwk9EDMNryCCQFzQ7VM%3D&amp;reserved=0" TargetMode="External"/><Relationship Id="rId17" Type="http://schemas.openxmlformats.org/officeDocument/2006/relationships/hyperlink" Target="https://emea01.safelinks.protection.outlook.com/?url=http%3A%2F%2Fwww.zeit.de%2F1990%2F20%2Fdas-milieu-hat-andere-gesetze&amp;data=02%7C01%7Carne.jensen%40nored.no%7C1144fa8f47e74f59afed08d5120d6f5e%7C999f71bd9e5d4cbf8c29bb874fc519e1%7C0%7C0%7C636434771276990180&amp;sdata=f65uVcWBwXYG9YNlQkiqMX8QyKMl9zALIBFLYOAFL60%3D&amp;reserve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mea01.safelinks.protection.outlook.com/?url=http%3A%2F%2Fwww.vg.no%2Fnyheter%2Futenriks%2Fnorsk-politimann-undercover-i-usa%2Fa%2F57159%2F&amp;data=02%7C01%7Carne.jensen%40nored.no%7C1144fa8f47e74f59afed08d5120d6f5e%7C999f71bd9e5d4cbf8c29bb874fc519e1%7C0%7C0%7C636434771276990180&amp;sdata=6P%2FXSIlqkZvID9uDL3ds37rVvCJkasr6mp8HW9Ob2vQ%3D&amp;reserved=0" TargetMode="External"/><Relationship Id="rId20" Type="http://schemas.openxmlformats.org/officeDocument/2006/relationships/hyperlink" Target="https://emea01.safelinks.protection.outlook.com/?url=http%3A%2F%2Fwww.taz.de%2F!5350062%2F&amp;data=02%7C01%7Carne.jensen%40nored.no%7C1144fa8f47e74f59afed08d5120d6f5e%7C999f71bd9e5d4cbf8c29bb874fc519e1%7C0%7C0%7C636434771276990180&amp;sdata=%2B9Bs7ck30s%2Fk2qQpqNgQiC9jhNlYMA5IOXhpNbFAh3I%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nytimes.com%2F2014%2F11%2F07%2Fopinion%2Fto-catch-a-crook-the-fbis-use-of-deception.html%3F_r%3D1&amp;data=02%7C01%7Carne.jensen%40nored.no%7C1144fa8f47e74f59afed08d5120d6f5e%7C999f71bd9e5d4cbf8c29bb874fc519e1%7C0%7C0%7C636434771276990180&amp;sdata=00TsU4P%2FSz%2FKJdE6QVVPBKmgXiPTfJCRksQ9HMhskoA%3D&amp;reserved=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mea01.safelinks.protection.outlook.com/?url=https%3A%2F%2Fwww.fbi.gov%2Faudio-repository%2Fnews-podcasts-thisweek-undercover-ii.mp3&amp;data=02%7C01%7Carne.jensen%40nored.no%7C1144fa8f47e74f59afed08d5120d6f5e%7C999f71bd9e5d4cbf8c29bb874fc519e1%7C0%7C0%7C636434771276990180&amp;sdata=LyHzfucpxOgizoHos4L10DfoHUgiW%2Flv7pTzb2tufPM%3D&amp;reserved=0" TargetMode="External"/><Relationship Id="rId23" Type="http://schemas.openxmlformats.org/officeDocument/2006/relationships/image" Target="media/image2.jpeg"/><Relationship Id="rId10" Type="http://schemas.openxmlformats.org/officeDocument/2006/relationships/hyperlink" Target="https://emea01.safelinks.protection.outlook.com/?url=https%3A%2F%2Fwww.nytimes.com%2F2014%2F11%2F08%2Fbusiness%2Fmedia%2Ffbi-chief-backs-agent-who-posed-as-reporter.html&amp;data=02%7C01%7Carne.jensen%40nored.no%7C1144fa8f47e74f59afed08d5120d6f5e%7C999f71bd9e5d4cbf8c29bb874fc519e1%7C0%7C0%7C636434771276990180&amp;sdata=bAKix44RIBAraxNtt6cuA6UHIeZVc8tfqV2LOc3oBrE%3D&amp;reserved=0" TargetMode="External"/><Relationship Id="rId19" Type="http://schemas.openxmlformats.org/officeDocument/2006/relationships/hyperlink" Target="https://emea01.safelinks.protection.outlook.com/?url=http%3A%2F%2Fmagazin.spiegel.de%2FEpubDelivery%2Fspiegel%2Fpdf%2F77108471&amp;data=02%7C01%7Carne.jensen%40nored.no%7C1144fa8f47e74f59afed08d5120d6f5e%7C999f71bd9e5d4cbf8c29bb874fc519e1%7C0%7C0%7C636434771276990180&amp;sdata=GIVa83jd9%2BaKGUZw9WF8Iofaoo1lvNtapipg6Q4yEKY%3D&amp;reserved=0" TargetMode="External"/><Relationship Id="rId4" Type="http://schemas.openxmlformats.org/officeDocument/2006/relationships/webSettings" Target="webSettings.xml"/><Relationship Id="rId9" Type="http://schemas.openxmlformats.org/officeDocument/2006/relationships/hyperlink" Target="https://emea01.safelinks.protection.outlook.com/?url=https%3A%2F%2Ffokus.dn.se%2Fundercoverpoliserna%2F&amp;data=02%7C01%7Carne.jensen%40nored.no%7C1144fa8f47e74f59afed08d5120d6f5e%7C999f71bd9e5d4cbf8c29bb874fc519e1%7C0%7C0%7C636434771276990180&amp;sdata=OaDbij8GNnV9Z%2B%2Fav8%2BRBYhUF9uNI9BgMPNwAIVP23U%3D&amp;reserved=0" TargetMode="External"/><Relationship Id="rId14" Type="http://schemas.openxmlformats.org/officeDocument/2006/relationships/hyperlink" Target="https://emea01.safelinks.protection.outlook.com/?url=https%3A%2F%2Fen.m.wikipedia.org%2Fwiki%2FATF_fictional_sting_operations&amp;data=02%7C01%7Carne.jensen%40nored.no%7C1144fa8f47e74f59afed08d5120d6f5e%7C999f71bd9e5d4cbf8c29bb874fc519e1%7C0%7C0%7C636434771276990180&amp;sdata=p93Aj2MB7x2MhF3BzM6bkmUTcsfgsTr31QSlIH3PLaA%3D&amp;reserved=0" TargetMode="External"/><Relationship Id="rId22" Type="http://schemas.openxmlformats.org/officeDocument/2006/relationships/hyperlink" Target="file:///C:\Users\REHALETV\Downloads\Undercover_policing_guidance-for_consultatio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1851</Words>
  <Characters>9813</Characters>
  <Application>Microsoft Office Word</Application>
  <DocSecurity>0</DocSecurity>
  <Lines>81</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Øy</dc:creator>
  <cp:lastModifiedBy>Arne Jensen</cp:lastModifiedBy>
  <cp:revision>2</cp:revision>
  <cp:lastPrinted>2017-10-18T10:21:00Z</cp:lastPrinted>
  <dcterms:created xsi:type="dcterms:W3CDTF">2017-11-03T11:48:00Z</dcterms:created>
  <dcterms:modified xsi:type="dcterms:W3CDTF">2017-11-03T11:48:00Z</dcterms:modified>
</cp:coreProperties>
</file>