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F2" w:rsidRDefault="005864EE" w:rsidP="00B96FFB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952500" cy="533400"/>
            <wp:effectExtent l="19050" t="0" r="0" b="0"/>
            <wp:docPr id="1" name="Bilde 1" descr="N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R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4F2">
        <w:t xml:space="preserve">   </w:t>
      </w:r>
      <w:r w:rsidR="003B64F2">
        <w:rPr>
          <w:rFonts w:ascii="Arial" w:hAnsi="Arial" w:cs="Arial"/>
          <w:sz w:val="16"/>
          <w:szCs w:val="16"/>
        </w:rPr>
        <w:t>Pb</w:t>
      </w:r>
      <w:r w:rsidR="003B64F2" w:rsidRPr="004F4A8E">
        <w:rPr>
          <w:rFonts w:ascii="Arial" w:hAnsi="Arial" w:cs="Arial"/>
          <w:sz w:val="16"/>
          <w:szCs w:val="16"/>
        </w:rPr>
        <w:t xml:space="preserve"> 624 Sentrum, 0106 Oslo – </w:t>
      </w:r>
      <w:r w:rsidR="003B64F2">
        <w:rPr>
          <w:rFonts w:ascii="Arial" w:hAnsi="Arial" w:cs="Arial"/>
          <w:sz w:val="16"/>
          <w:szCs w:val="16"/>
        </w:rPr>
        <w:t>Tlf</w:t>
      </w:r>
      <w:r w:rsidR="003B64F2" w:rsidRPr="004F4A8E">
        <w:rPr>
          <w:rFonts w:ascii="Arial" w:hAnsi="Arial" w:cs="Arial"/>
          <w:sz w:val="16"/>
          <w:szCs w:val="16"/>
        </w:rPr>
        <w:t xml:space="preserve"> 22405050 –</w:t>
      </w:r>
      <w:r w:rsidR="003B64F2">
        <w:rPr>
          <w:rFonts w:ascii="Arial" w:hAnsi="Arial" w:cs="Arial"/>
          <w:sz w:val="16"/>
          <w:szCs w:val="16"/>
        </w:rPr>
        <w:t xml:space="preserve"> F</w:t>
      </w:r>
      <w:r w:rsidR="003B64F2" w:rsidRPr="004F4A8E">
        <w:rPr>
          <w:rFonts w:ascii="Arial" w:hAnsi="Arial" w:cs="Arial"/>
          <w:sz w:val="16"/>
          <w:szCs w:val="16"/>
        </w:rPr>
        <w:t>aks 22405055</w:t>
      </w:r>
      <w:r w:rsidR="003B64F2">
        <w:rPr>
          <w:rFonts w:ascii="Arial" w:hAnsi="Arial" w:cs="Arial"/>
          <w:sz w:val="16"/>
          <w:szCs w:val="16"/>
        </w:rPr>
        <w:t xml:space="preserve"> - </w:t>
      </w:r>
      <w:r w:rsidR="003B64F2" w:rsidRPr="004F4A8E">
        <w:rPr>
          <w:rFonts w:ascii="Arial" w:hAnsi="Arial" w:cs="Arial"/>
          <w:sz w:val="16"/>
          <w:szCs w:val="16"/>
        </w:rPr>
        <w:t>E-post: post@nored.no –</w:t>
      </w:r>
      <w:r w:rsidR="003B64F2">
        <w:rPr>
          <w:rFonts w:ascii="Arial" w:hAnsi="Arial" w:cs="Arial"/>
          <w:sz w:val="16"/>
          <w:szCs w:val="16"/>
        </w:rPr>
        <w:t xml:space="preserve"> </w:t>
      </w:r>
      <w:r w:rsidR="003B64F2" w:rsidRPr="004F4A8E">
        <w:rPr>
          <w:rFonts w:ascii="Arial" w:hAnsi="Arial" w:cs="Arial"/>
          <w:sz w:val="16"/>
          <w:szCs w:val="16"/>
        </w:rPr>
        <w:t xml:space="preserve">www.nored.no </w:t>
      </w:r>
    </w:p>
    <w:p w:rsidR="003B64F2" w:rsidRDefault="003B64F2" w:rsidP="00B96FFB"/>
    <w:p w:rsidR="003B64F2" w:rsidRDefault="003B64F2" w:rsidP="00B96FFB">
      <w:pPr>
        <w:rPr>
          <w:rFonts w:ascii="Verdana" w:hAnsi="Verdana"/>
          <w:sz w:val="17"/>
          <w:szCs w:val="17"/>
        </w:rPr>
      </w:pPr>
    </w:p>
    <w:p w:rsidR="003B64F2" w:rsidRDefault="003B64F2" w:rsidP="00B96FFB">
      <w:pPr>
        <w:rPr>
          <w:rFonts w:ascii="Verdana" w:hAnsi="Verdana"/>
          <w:sz w:val="17"/>
          <w:szCs w:val="17"/>
        </w:rPr>
      </w:pPr>
    </w:p>
    <w:p w:rsidR="003B64F2" w:rsidRDefault="003B64F2" w:rsidP="00B96FFB">
      <w:r>
        <w:t>Finansdepartementet</w:t>
      </w:r>
    </w:p>
    <w:p w:rsidR="003B64F2" w:rsidRPr="00C1690F" w:rsidRDefault="003B64F2" w:rsidP="00C1690F">
      <w:r w:rsidRPr="00C1690F">
        <w:t>Postboks 800</w:t>
      </w:r>
      <w:r>
        <w:t>8</w:t>
      </w:r>
      <w:r w:rsidRPr="00C1690F">
        <w:t xml:space="preserve"> Dep</w:t>
      </w:r>
      <w:r w:rsidRPr="00C1690F">
        <w:br w:type="textWrapping" w:clear="all"/>
        <w:t>0030 Oslo</w:t>
      </w:r>
    </w:p>
    <w:p w:rsidR="003B64F2" w:rsidRDefault="003B64F2" w:rsidP="00B96FFB"/>
    <w:p w:rsidR="003B64F2" w:rsidRPr="00CC087B" w:rsidRDefault="003B64F2" w:rsidP="00B96FFB">
      <w:pPr>
        <w:rPr>
          <w:sz w:val="20"/>
          <w:szCs w:val="20"/>
        </w:rPr>
      </w:pPr>
      <w:r w:rsidRPr="00854BFF">
        <w:rPr>
          <w:sz w:val="20"/>
          <w:szCs w:val="20"/>
        </w:rPr>
        <w:t xml:space="preserve">Deres ref: </w:t>
      </w:r>
      <w:r w:rsidRPr="00CC087B">
        <w:rPr>
          <w:sz w:val="20"/>
          <w:szCs w:val="20"/>
        </w:rPr>
        <w:t>07/3679 FM TYH/HKT</w:t>
      </w:r>
    </w:p>
    <w:p w:rsidR="003B64F2" w:rsidRPr="00854BFF" w:rsidRDefault="003B64F2" w:rsidP="00B96FFB"/>
    <w:p w:rsidR="003B64F2" w:rsidRDefault="003B64F2" w:rsidP="00B96FFB">
      <w:r w:rsidRPr="00854BFF">
        <w:t xml:space="preserve">                                                                                                           </w:t>
      </w:r>
      <w:r w:rsidR="005864EE">
        <w:t>Oslo, 2010-09-22</w:t>
      </w:r>
    </w:p>
    <w:p w:rsidR="003B64F2" w:rsidRDefault="003B64F2" w:rsidP="00B96FFB"/>
    <w:p w:rsidR="003B64F2" w:rsidRPr="00EF6ADD" w:rsidRDefault="003B64F2" w:rsidP="00B96FFB"/>
    <w:p w:rsidR="003B64F2" w:rsidRPr="00854BFF" w:rsidRDefault="003B64F2" w:rsidP="00B96FFB">
      <w:pPr>
        <w:rPr>
          <w:b/>
        </w:rPr>
      </w:pPr>
      <w:r>
        <w:rPr>
          <w:b/>
        </w:rPr>
        <w:t>Forskrift om regnskapsregler for Norges Bank - høring</w:t>
      </w:r>
    </w:p>
    <w:p w:rsidR="003B64F2" w:rsidRDefault="003B64F2" w:rsidP="00B96FFB"/>
    <w:p w:rsidR="003B64F2" w:rsidRPr="001E639B" w:rsidRDefault="003B64F2" w:rsidP="00B96FFB">
      <w:pPr>
        <w:rPr>
          <w:sz w:val="22"/>
          <w:szCs w:val="22"/>
        </w:rPr>
      </w:pPr>
      <w:r w:rsidRPr="001E639B">
        <w:rPr>
          <w:sz w:val="22"/>
          <w:szCs w:val="22"/>
        </w:rPr>
        <w:t xml:space="preserve">Vi viser til høringsbrev av </w:t>
      </w:r>
      <w:r>
        <w:rPr>
          <w:sz w:val="22"/>
          <w:szCs w:val="22"/>
        </w:rPr>
        <w:t>8. juli 2010.</w:t>
      </w:r>
    </w:p>
    <w:p w:rsidR="003B64F2" w:rsidRPr="001E639B" w:rsidRDefault="003B64F2" w:rsidP="00B96FFB">
      <w:pPr>
        <w:rPr>
          <w:sz w:val="22"/>
          <w:szCs w:val="22"/>
        </w:rPr>
      </w:pPr>
    </w:p>
    <w:p w:rsidR="003B64F2" w:rsidRDefault="003B64F2" w:rsidP="00B96FFB">
      <w:pPr>
        <w:rPr>
          <w:sz w:val="22"/>
          <w:szCs w:val="22"/>
        </w:rPr>
      </w:pPr>
      <w:r w:rsidRPr="001E639B">
        <w:rPr>
          <w:sz w:val="22"/>
          <w:szCs w:val="22"/>
        </w:rPr>
        <w:t xml:space="preserve">Norsk Redaktørforening (NR) organiserer rundt 750 norske redaktører fra alle typer medier. Vern om ytringsfrihet, informasjonsfrihet, redaktørinstituttet og den redaksjonelle uavhengighet er blant foreningens hovedoppgaver. </w:t>
      </w:r>
      <w:r>
        <w:rPr>
          <w:sz w:val="22"/>
          <w:szCs w:val="22"/>
        </w:rPr>
        <w:t>Vi står ikke på listen over høringsinstanser, men tillater oss likevel kort å kommentere den delen av forslaget som gjelder offentlighet rundt Norges Banks regnskaper.</w:t>
      </w:r>
    </w:p>
    <w:p w:rsidR="003B64F2" w:rsidRDefault="003B64F2" w:rsidP="00B96FFB">
      <w:pPr>
        <w:rPr>
          <w:sz w:val="22"/>
          <w:szCs w:val="22"/>
        </w:rPr>
      </w:pPr>
    </w:p>
    <w:p w:rsidR="003B64F2" w:rsidRDefault="003B64F2" w:rsidP="00B96FFB">
      <w:pPr>
        <w:rPr>
          <w:sz w:val="22"/>
          <w:szCs w:val="22"/>
        </w:rPr>
      </w:pPr>
      <w:r>
        <w:rPr>
          <w:sz w:val="22"/>
          <w:szCs w:val="22"/>
        </w:rPr>
        <w:t>NR har i alle hovedsak ingen merknader til forslaget til forskrift om regnskapsregler for Norges Bank, og støtter i det alt vesentlige det fremlagt forslaget.</w:t>
      </w:r>
    </w:p>
    <w:p w:rsidR="003B64F2" w:rsidRDefault="003B64F2" w:rsidP="00B96FFB">
      <w:pPr>
        <w:rPr>
          <w:sz w:val="22"/>
          <w:szCs w:val="22"/>
        </w:rPr>
      </w:pPr>
    </w:p>
    <w:p w:rsidR="003B64F2" w:rsidRDefault="003B64F2" w:rsidP="00B96FFB">
      <w:pPr>
        <w:rPr>
          <w:sz w:val="22"/>
          <w:szCs w:val="22"/>
        </w:rPr>
      </w:pPr>
      <w:r>
        <w:rPr>
          <w:sz w:val="22"/>
          <w:szCs w:val="22"/>
        </w:rPr>
        <w:t xml:space="preserve">For pedagogikkens og sammenhenges skyld mener vi likevel det bør vurderes å innta to presiseringer vedrørende offentlighet for regnskapsrapportene. </w:t>
      </w:r>
    </w:p>
    <w:p w:rsidR="003B64F2" w:rsidRDefault="003B64F2" w:rsidP="00B96FFB">
      <w:pPr>
        <w:rPr>
          <w:sz w:val="22"/>
          <w:szCs w:val="22"/>
        </w:rPr>
      </w:pPr>
    </w:p>
    <w:p w:rsidR="003B64F2" w:rsidRDefault="003B64F2" w:rsidP="00B96FFB">
      <w:pPr>
        <w:rPr>
          <w:sz w:val="22"/>
          <w:szCs w:val="22"/>
        </w:rPr>
      </w:pPr>
      <w:r>
        <w:rPr>
          <w:sz w:val="22"/>
          <w:szCs w:val="22"/>
        </w:rPr>
        <w:t>I forslagets §2-1 bør det inntas et tredje ledd, med teksten: ”Årsregnskap og årsberetning er offentlige”. Det siste samsvarer med sentralbanklovens §30.</w:t>
      </w:r>
    </w:p>
    <w:p w:rsidR="003B64F2" w:rsidRDefault="003B64F2" w:rsidP="00B96FFB">
      <w:pPr>
        <w:rPr>
          <w:sz w:val="22"/>
          <w:szCs w:val="22"/>
        </w:rPr>
      </w:pPr>
    </w:p>
    <w:p w:rsidR="003B64F2" w:rsidRDefault="003B64F2" w:rsidP="00B96FFB">
      <w:pPr>
        <w:rPr>
          <w:sz w:val="22"/>
          <w:szCs w:val="22"/>
        </w:rPr>
      </w:pPr>
      <w:r>
        <w:rPr>
          <w:sz w:val="22"/>
          <w:szCs w:val="22"/>
        </w:rPr>
        <w:t>I forslagets §3-6 bør det inntas en tilsvarende formulering: ”Kvartalsrapportene er offentlige”. Dette samsvarer med §1 i forskrift av 22. desember 2005 nr 1735 om forvaltning av Statens pensjonsfond utland.</w:t>
      </w:r>
    </w:p>
    <w:p w:rsidR="003B64F2" w:rsidRDefault="003B64F2" w:rsidP="00B96FFB">
      <w:pPr>
        <w:rPr>
          <w:sz w:val="22"/>
          <w:szCs w:val="22"/>
        </w:rPr>
      </w:pPr>
    </w:p>
    <w:p w:rsidR="003B64F2" w:rsidRDefault="003B64F2" w:rsidP="00B96FFB">
      <w:pPr>
        <w:rPr>
          <w:sz w:val="22"/>
          <w:szCs w:val="22"/>
        </w:rPr>
      </w:pPr>
    </w:p>
    <w:p w:rsidR="003B64F2" w:rsidRDefault="003B64F2" w:rsidP="00B96FFB">
      <w:pPr>
        <w:rPr>
          <w:sz w:val="22"/>
          <w:szCs w:val="22"/>
        </w:rPr>
      </w:pPr>
    </w:p>
    <w:p w:rsidR="003B64F2" w:rsidRDefault="003B64F2" w:rsidP="00B96FFB">
      <w:pPr>
        <w:rPr>
          <w:sz w:val="22"/>
          <w:szCs w:val="22"/>
        </w:rPr>
      </w:pPr>
      <w:r>
        <w:rPr>
          <w:sz w:val="22"/>
          <w:szCs w:val="22"/>
        </w:rPr>
        <w:t>Med vennlig hilsen</w:t>
      </w:r>
    </w:p>
    <w:p w:rsidR="003B64F2" w:rsidRDefault="003B64F2" w:rsidP="00B96FFB">
      <w:pPr>
        <w:rPr>
          <w:sz w:val="22"/>
          <w:szCs w:val="22"/>
        </w:rPr>
      </w:pPr>
      <w:r>
        <w:rPr>
          <w:sz w:val="22"/>
          <w:szCs w:val="22"/>
        </w:rPr>
        <w:t>for Norsk Redaktørforening</w:t>
      </w:r>
    </w:p>
    <w:p w:rsidR="003B64F2" w:rsidRDefault="005864EE" w:rsidP="00B96FF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33450" cy="533400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F2" w:rsidRDefault="003B64F2" w:rsidP="00B96FFB">
      <w:pPr>
        <w:rPr>
          <w:sz w:val="22"/>
          <w:szCs w:val="22"/>
        </w:rPr>
      </w:pPr>
      <w:r>
        <w:rPr>
          <w:sz w:val="22"/>
          <w:szCs w:val="22"/>
        </w:rPr>
        <w:t>Arne Jensen</w:t>
      </w:r>
    </w:p>
    <w:p w:rsidR="003B64F2" w:rsidRDefault="003B64F2" w:rsidP="00B96FFB">
      <w:r>
        <w:rPr>
          <w:sz w:val="22"/>
          <w:szCs w:val="22"/>
        </w:rPr>
        <w:t>assisterende generalsekretær</w:t>
      </w:r>
    </w:p>
    <w:sectPr w:rsidR="003B64F2" w:rsidSect="0074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295"/>
    <w:multiLevelType w:val="hybridMultilevel"/>
    <w:tmpl w:val="966C1DE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B96FFB"/>
    <w:rsid w:val="000C5ECE"/>
    <w:rsid w:val="001C0DB6"/>
    <w:rsid w:val="001E639B"/>
    <w:rsid w:val="00212211"/>
    <w:rsid w:val="003B64F2"/>
    <w:rsid w:val="004F4369"/>
    <w:rsid w:val="004F4A8E"/>
    <w:rsid w:val="005864EE"/>
    <w:rsid w:val="007415D5"/>
    <w:rsid w:val="00854BFF"/>
    <w:rsid w:val="00B96FFB"/>
    <w:rsid w:val="00C1690F"/>
    <w:rsid w:val="00C667F0"/>
    <w:rsid w:val="00CC087B"/>
    <w:rsid w:val="00E53AA3"/>
    <w:rsid w:val="00EF6ADD"/>
    <w:rsid w:val="00F9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F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1318</Characters>
  <Application>Microsoft Office Word</Application>
  <DocSecurity>4</DocSecurity>
  <Lines>10</Lines>
  <Paragraphs>3</Paragraphs>
  <ScaleCrop>false</ScaleCrop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 624 Sentrum, 0106 Oslo – Tlf 22405050 – Faks 22405055 - E-post: post@nored</dc:title>
  <dc:creator>Arne</dc:creator>
  <cp:lastModifiedBy>arne</cp:lastModifiedBy>
  <cp:revision>2</cp:revision>
  <cp:lastPrinted>2010-09-22T06:54:00Z</cp:lastPrinted>
  <dcterms:created xsi:type="dcterms:W3CDTF">2010-09-22T06:54:00Z</dcterms:created>
  <dcterms:modified xsi:type="dcterms:W3CDTF">2010-09-22T06:54:00Z</dcterms:modified>
</cp:coreProperties>
</file>